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60ECB6" w14:textId="77777777" w:rsidR="00693E49" w:rsidRPr="00693E49" w:rsidRDefault="00693E49" w:rsidP="00693E4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693E49">
        <w:rPr>
          <w:rFonts w:ascii="Calibri" w:eastAsia="Calibri" w:hAnsi="Calibri" w:cs="Times New Roman"/>
          <w:b/>
          <w:sz w:val="40"/>
        </w:rPr>
        <w:t>The Royal College of Surgeons of Edinburgh</w:t>
      </w:r>
    </w:p>
    <w:p w14:paraId="7065BB49" w14:textId="77777777" w:rsidR="00693E49" w:rsidRPr="00693E49" w:rsidRDefault="00693E49" w:rsidP="00693E4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693E49">
        <w:rPr>
          <w:rFonts w:ascii="Calibri" w:eastAsia="Calibri" w:hAnsi="Calibri" w:cs="Times New Roman"/>
          <w:b/>
        </w:rPr>
        <w:t>FPHC Endorsement Assessment Matrix E4.0:  See for matrix grid guidance</w:t>
      </w:r>
    </w:p>
    <w:p w14:paraId="6010B35E" w14:textId="69C0CC63" w:rsidR="00BE0C55" w:rsidRDefault="00BE0C55" w:rsidP="00693E49">
      <w:pPr>
        <w:pStyle w:val="NoSpacing"/>
        <w:jc w:val="center"/>
      </w:pPr>
    </w:p>
    <w:p w14:paraId="246DEF8C" w14:textId="288B91D2" w:rsidR="00693E49" w:rsidRDefault="00693E4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08"/>
        <w:gridCol w:w="2410"/>
        <w:gridCol w:w="2126"/>
        <w:gridCol w:w="1904"/>
      </w:tblGrid>
      <w:tr w:rsidR="00A9050F" w:rsidRPr="00693E49" w14:paraId="64FCA537" w14:textId="77777777" w:rsidTr="00F37054">
        <w:tc>
          <w:tcPr>
            <w:tcW w:w="7508" w:type="dxa"/>
            <w:shd w:val="clear" w:color="auto" w:fill="auto"/>
          </w:tcPr>
          <w:p w14:paraId="2B0D2A98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b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b/>
                <w:sz w:val="18"/>
                <w:szCs w:val="18"/>
              </w:rPr>
              <w:t>Item for Assessment</w:t>
            </w:r>
          </w:p>
        </w:tc>
        <w:tc>
          <w:tcPr>
            <w:tcW w:w="2410" w:type="dxa"/>
            <w:shd w:val="clear" w:color="auto" w:fill="auto"/>
          </w:tcPr>
          <w:p w14:paraId="3327C071" w14:textId="3D4CBA58" w:rsidR="00693E49" w:rsidRPr="00847544" w:rsidRDefault="003E42A8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b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b/>
                <w:sz w:val="18"/>
                <w:szCs w:val="18"/>
              </w:rPr>
              <w:t>Requires Improvement</w:t>
            </w:r>
          </w:p>
        </w:tc>
        <w:tc>
          <w:tcPr>
            <w:tcW w:w="2126" w:type="dxa"/>
            <w:shd w:val="clear" w:color="auto" w:fill="auto"/>
          </w:tcPr>
          <w:p w14:paraId="170E83DF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b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b/>
                <w:sz w:val="18"/>
                <w:szCs w:val="18"/>
              </w:rPr>
              <w:t>Satisfactory</w:t>
            </w:r>
          </w:p>
        </w:tc>
        <w:tc>
          <w:tcPr>
            <w:tcW w:w="1904" w:type="dxa"/>
            <w:shd w:val="clear" w:color="auto" w:fill="auto"/>
          </w:tcPr>
          <w:p w14:paraId="22E5CD2B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b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b/>
                <w:sz w:val="18"/>
                <w:szCs w:val="18"/>
              </w:rPr>
              <w:t>Desirable</w:t>
            </w:r>
          </w:p>
        </w:tc>
      </w:tr>
      <w:tr w:rsidR="00A9050F" w:rsidRPr="00693E49" w14:paraId="0B486223" w14:textId="77777777" w:rsidTr="00F37054">
        <w:tc>
          <w:tcPr>
            <w:tcW w:w="7508" w:type="dxa"/>
            <w:shd w:val="clear" w:color="auto" w:fill="D9D9D9" w:themeFill="background1" w:themeFillShade="D9"/>
          </w:tcPr>
          <w:p w14:paraId="4B5B0A78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b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b/>
                <w:sz w:val="18"/>
                <w:szCs w:val="18"/>
              </w:rPr>
              <w:t>Venue: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7EAD6F1D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5E8C9D5A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b/>
                <w:sz w:val="18"/>
                <w:szCs w:val="18"/>
              </w:rPr>
            </w:pPr>
          </w:p>
        </w:tc>
        <w:tc>
          <w:tcPr>
            <w:tcW w:w="1904" w:type="dxa"/>
            <w:shd w:val="clear" w:color="auto" w:fill="D9D9D9" w:themeFill="background1" w:themeFillShade="D9"/>
          </w:tcPr>
          <w:p w14:paraId="537D5C3D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b/>
                <w:sz w:val="18"/>
                <w:szCs w:val="18"/>
              </w:rPr>
            </w:pPr>
          </w:p>
        </w:tc>
      </w:tr>
      <w:tr w:rsidR="003E42A8" w:rsidRPr="00693E49" w14:paraId="574CBCD5" w14:textId="77777777" w:rsidTr="00F37054">
        <w:tc>
          <w:tcPr>
            <w:tcW w:w="7508" w:type="dxa"/>
            <w:shd w:val="clear" w:color="auto" w:fill="auto"/>
          </w:tcPr>
          <w:p w14:paraId="72E98140" w14:textId="3AF0CC6C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1.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Ease of access</w:t>
            </w:r>
            <w:r w:rsidR="003E42A8" w:rsidRPr="00847544">
              <w:rPr>
                <w:rFonts w:ascii="Arial" w:eastAsia="Cambria" w:hAnsi="Arial" w:cs="Arial"/>
                <w:sz w:val="18"/>
                <w:szCs w:val="18"/>
              </w:rPr>
              <w:t xml:space="preserve"> for all participants</w:t>
            </w:r>
          </w:p>
        </w:tc>
        <w:tc>
          <w:tcPr>
            <w:tcW w:w="2410" w:type="dxa"/>
            <w:shd w:val="clear" w:color="auto" w:fill="auto"/>
          </w:tcPr>
          <w:p w14:paraId="0310585C" w14:textId="2F85DE26" w:rsidR="00693E49" w:rsidRPr="00BA1C99" w:rsidRDefault="00216D60" w:rsidP="00F370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A1C99">
              <w:rPr>
                <w:rFonts w:ascii="Arial" w:eastAsia="Cambria" w:hAnsi="Arial" w:cs="Arial"/>
                <w:sz w:val="14"/>
                <w:szCs w:val="14"/>
              </w:rPr>
              <w:t>Difficult access for faculty &amp; candidates</w:t>
            </w:r>
          </w:p>
        </w:tc>
        <w:tc>
          <w:tcPr>
            <w:tcW w:w="2126" w:type="dxa"/>
            <w:shd w:val="clear" w:color="auto" w:fill="auto"/>
          </w:tcPr>
          <w:p w14:paraId="251A6850" w14:textId="5F240F82" w:rsidR="00693E49" w:rsidRPr="00BA1C99" w:rsidRDefault="00216D60" w:rsidP="00F370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A1C99">
              <w:rPr>
                <w:rFonts w:ascii="Arial" w:eastAsia="Cambria" w:hAnsi="Arial" w:cs="Arial"/>
                <w:sz w:val="14"/>
                <w:szCs w:val="14"/>
              </w:rPr>
              <w:t>Acceptable access for faculty &amp; candidates</w:t>
            </w:r>
          </w:p>
        </w:tc>
        <w:tc>
          <w:tcPr>
            <w:tcW w:w="1904" w:type="dxa"/>
            <w:shd w:val="clear" w:color="auto" w:fill="auto"/>
          </w:tcPr>
          <w:p w14:paraId="012082F6" w14:textId="56CDD8E1" w:rsidR="00693E49" w:rsidRPr="00BA1C99" w:rsidRDefault="00216D60" w:rsidP="00F370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A1C99">
              <w:rPr>
                <w:rFonts w:ascii="Arial" w:eastAsia="Cambria" w:hAnsi="Arial" w:cs="Arial"/>
                <w:sz w:val="14"/>
                <w:szCs w:val="14"/>
              </w:rPr>
              <w:t>Easily accessible for faculty &amp; candidates</w:t>
            </w:r>
          </w:p>
        </w:tc>
      </w:tr>
      <w:tr w:rsidR="003E42A8" w:rsidRPr="00693E49" w14:paraId="61236E91" w14:textId="77777777" w:rsidTr="00F37054">
        <w:tc>
          <w:tcPr>
            <w:tcW w:w="7508" w:type="dxa"/>
            <w:shd w:val="clear" w:color="auto" w:fill="auto"/>
          </w:tcPr>
          <w:p w14:paraId="35F50A54" w14:textId="1E640DDA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2.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Adequate parking</w:t>
            </w:r>
            <w:r w:rsidR="003E42A8" w:rsidRPr="00847544">
              <w:rPr>
                <w:rFonts w:ascii="Arial" w:eastAsia="Cambria" w:hAnsi="Arial" w:cs="Arial"/>
                <w:sz w:val="18"/>
                <w:szCs w:val="18"/>
              </w:rPr>
              <w:t xml:space="preserve"> and/or access to public transport</w:t>
            </w:r>
          </w:p>
        </w:tc>
        <w:tc>
          <w:tcPr>
            <w:tcW w:w="2410" w:type="dxa"/>
            <w:shd w:val="clear" w:color="auto" w:fill="auto"/>
          </w:tcPr>
          <w:p w14:paraId="1499FA61" w14:textId="0C612398" w:rsidR="00693E49" w:rsidRPr="00BA1C99" w:rsidRDefault="00216D60" w:rsidP="00F370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A1C99">
              <w:rPr>
                <w:rFonts w:ascii="Arial" w:eastAsia="Cambria" w:hAnsi="Arial" w:cs="Arial"/>
                <w:sz w:val="14"/>
                <w:szCs w:val="14"/>
              </w:rPr>
              <w:t>No parking facilities</w:t>
            </w:r>
          </w:p>
        </w:tc>
        <w:tc>
          <w:tcPr>
            <w:tcW w:w="2126" w:type="dxa"/>
            <w:shd w:val="clear" w:color="auto" w:fill="auto"/>
          </w:tcPr>
          <w:p w14:paraId="7227281D" w14:textId="1F16CF7A" w:rsidR="00693E49" w:rsidRPr="00BA1C99" w:rsidRDefault="00216D60" w:rsidP="00F370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A1C99">
              <w:rPr>
                <w:rFonts w:ascii="Arial" w:eastAsia="Cambria" w:hAnsi="Arial" w:cs="Arial"/>
                <w:sz w:val="14"/>
                <w:szCs w:val="14"/>
              </w:rPr>
              <w:t>Adequate parking for faculty &amp; candidates at teaching centre or nearby</w:t>
            </w:r>
          </w:p>
        </w:tc>
        <w:tc>
          <w:tcPr>
            <w:tcW w:w="1904" w:type="dxa"/>
            <w:shd w:val="clear" w:color="auto" w:fill="auto"/>
          </w:tcPr>
          <w:p w14:paraId="633AC84F" w14:textId="2DEB410E" w:rsidR="00693E49" w:rsidRPr="00BA1C99" w:rsidRDefault="00216D60" w:rsidP="00F370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A1C99">
              <w:rPr>
                <w:rFonts w:ascii="Arial" w:eastAsia="Cambria" w:hAnsi="Arial" w:cs="Arial"/>
                <w:sz w:val="14"/>
                <w:szCs w:val="14"/>
              </w:rPr>
              <w:t>Ample parking for faculty &amp; candidates at teaching centre</w:t>
            </w:r>
          </w:p>
        </w:tc>
      </w:tr>
      <w:tr w:rsidR="003E42A8" w:rsidRPr="00693E49" w14:paraId="1D571B42" w14:textId="77777777" w:rsidTr="00F37054">
        <w:tc>
          <w:tcPr>
            <w:tcW w:w="7508" w:type="dxa"/>
            <w:shd w:val="clear" w:color="auto" w:fill="auto"/>
          </w:tcPr>
          <w:p w14:paraId="275591C9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3.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Adequate teaching space and facilities</w:t>
            </w:r>
          </w:p>
        </w:tc>
        <w:tc>
          <w:tcPr>
            <w:tcW w:w="2410" w:type="dxa"/>
            <w:shd w:val="clear" w:color="auto" w:fill="auto"/>
          </w:tcPr>
          <w:p w14:paraId="18C68F15" w14:textId="7B77C2A4" w:rsidR="00693E49" w:rsidRPr="00BA1C99" w:rsidRDefault="00216D60" w:rsidP="00F370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A1C99">
              <w:rPr>
                <w:rFonts w:ascii="Arial" w:eastAsia="Cambria" w:hAnsi="Arial" w:cs="Arial"/>
                <w:sz w:val="14"/>
                <w:szCs w:val="14"/>
              </w:rPr>
              <w:t>Insufficient teaching rooms or untimely distance between teaching rooms</w:t>
            </w:r>
          </w:p>
        </w:tc>
        <w:tc>
          <w:tcPr>
            <w:tcW w:w="2126" w:type="dxa"/>
            <w:shd w:val="clear" w:color="auto" w:fill="auto"/>
          </w:tcPr>
          <w:p w14:paraId="146BE1E9" w14:textId="3C17110A" w:rsidR="00693E49" w:rsidRPr="00BA1C99" w:rsidRDefault="00216D60" w:rsidP="00F370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A1C99">
              <w:rPr>
                <w:rFonts w:ascii="Arial" w:eastAsia="Cambria" w:hAnsi="Arial" w:cs="Arial"/>
                <w:sz w:val="14"/>
                <w:szCs w:val="14"/>
              </w:rPr>
              <w:t xml:space="preserve">Adequate teaching rooms in </w:t>
            </w:r>
            <w:proofErr w:type="gramStart"/>
            <w:r w:rsidRPr="00BA1C99">
              <w:rPr>
                <w:rFonts w:ascii="Arial" w:eastAsia="Cambria" w:hAnsi="Arial" w:cs="Arial"/>
                <w:sz w:val="14"/>
                <w:szCs w:val="14"/>
              </w:rPr>
              <w:t>close proximity</w:t>
            </w:r>
            <w:proofErr w:type="gramEnd"/>
          </w:p>
        </w:tc>
        <w:tc>
          <w:tcPr>
            <w:tcW w:w="1904" w:type="dxa"/>
            <w:shd w:val="clear" w:color="auto" w:fill="auto"/>
          </w:tcPr>
          <w:p w14:paraId="09C673DA" w14:textId="1968B915" w:rsidR="00693E49" w:rsidRPr="00BA1C99" w:rsidRDefault="00BA1C99" w:rsidP="00F370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A1C99">
              <w:rPr>
                <w:rFonts w:ascii="Arial" w:eastAsia="Cambria" w:hAnsi="Arial" w:cs="Arial"/>
                <w:sz w:val="14"/>
                <w:szCs w:val="14"/>
              </w:rPr>
              <w:t>Ample teaching rooms next to each other</w:t>
            </w:r>
          </w:p>
        </w:tc>
      </w:tr>
      <w:tr w:rsidR="003E42A8" w:rsidRPr="00693E49" w14:paraId="7E15D13E" w14:textId="77777777" w:rsidTr="00F37054">
        <w:tc>
          <w:tcPr>
            <w:tcW w:w="7508" w:type="dxa"/>
            <w:shd w:val="clear" w:color="auto" w:fill="auto"/>
          </w:tcPr>
          <w:p w14:paraId="31BD7B22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4.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Catering and refreshment facilities (if applicable)</w:t>
            </w:r>
          </w:p>
        </w:tc>
        <w:tc>
          <w:tcPr>
            <w:tcW w:w="2410" w:type="dxa"/>
            <w:shd w:val="clear" w:color="auto" w:fill="auto"/>
          </w:tcPr>
          <w:p w14:paraId="4D299E1E" w14:textId="272C9417" w:rsidR="00693E49" w:rsidRPr="00BA1C99" w:rsidRDefault="00BA1C99" w:rsidP="00F370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A1C99">
              <w:rPr>
                <w:rFonts w:ascii="Arial" w:eastAsia="Cambria" w:hAnsi="Arial" w:cs="Arial"/>
                <w:sz w:val="14"/>
                <w:szCs w:val="14"/>
              </w:rPr>
              <w:t>No catering or refreshment facilities</w:t>
            </w:r>
          </w:p>
        </w:tc>
        <w:tc>
          <w:tcPr>
            <w:tcW w:w="2126" w:type="dxa"/>
            <w:shd w:val="clear" w:color="auto" w:fill="auto"/>
          </w:tcPr>
          <w:p w14:paraId="50A3CBC6" w14:textId="65A568F1" w:rsidR="00693E49" w:rsidRPr="00BA1C99" w:rsidRDefault="00BA1C99" w:rsidP="00F370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A1C99">
              <w:rPr>
                <w:rFonts w:ascii="Arial" w:eastAsia="Cambria" w:hAnsi="Arial" w:cs="Arial"/>
                <w:sz w:val="14"/>
                <w:szCs w:val="14"/>
              </w:rPr>
              <w:t>Adequate catering and refreshments brought into teaching centre</w:t>
            </w:r>
          </w:p>
        </w:tc>
        <w:tc>
          <w:tcPr>
            <w:tcW w:w="1904" w:type="dxa"/>
            <w:shd w:val="clear" w:color="auto" w:fill="auto"/>
          </w:tcPr>
          <w:p w14:paraId="36CD53D5" w14:textId="62A1FC55" w:rsidR="00693E49" w:rsidRPr="00BA1C99" w:rsidRDefault="00BA1C99" w:rsidP="00F370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A1C99">
              <w:rPr>
                <w:rFonts w:ascii="Arial" w:eastAsia="Cambria" w:hAnsi="Arial" w:cs="Arial"/>
                <w:sz w:val="14"/>
                <w:szCs w:val="14"/>
              </w:rPr>
              <w:t>Catering and refreshments on site</w:t>
            </w:r>
          </w:p>
        </w:tc>
      </w:tr>
      <w:tr w:rsidR="003E42A8" w:rsidRPr="00693E49" w14:paraId="2DFB4EF0" w14:textId="77777777" w:rsidTr="00F37054">
        <w:tc>
          <w:tcPr>
            <w:tcW w:w="7508" w:type="dxa"/>
            <w:shd w:val="clear" w:color="auto" w:fill="auto"/>
          </w:tcPr>
          <w:p w14:paraId="26092093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5.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Nearby accommodation (if applicable)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4733745B" w14:textId="32CC1F86" w:rsidR="00693E49" w:rsidRPr="00BA1C99" w:rsidRDefault="00BA1C99" w:rsidP="00F370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A1C99">
              <w:rPr>
                <w:rFonts w:ascii="Arial" w:eastAsia="Cambria" w:hAnsi="Arial" w:cs="Arial"/>
                <w:sz w:val="14"/>
                <w:szCs w:val="14"/>
              </w:rPr>
              <w:t>No accommodation on site or nearby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1C038F71" w14:textId="45EB6824" w:rsidR="00693E49" w:rsidRPr="00BA1C99" w:rsidRDefault="00BA1C99" w:rsidP="00F370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A1C99">
              <w:rPr>
                <w:rFonts w:ascii="Arial" w:eastAsia="Cambria" w:hAnsi="Arial" w:cs="Arial"/>
                <w:sz w:val="14"/>
                <w:szCs w:val="14"/>
              </w:rPr>
              <w:t>Accommodation nearby</w:t>
            </w:r>
          </w:p>
        </w:tc>
        <w:tc>
          <w:tcPr>
            <w:tcW w:w="1904" w:type="dxa"/>
            <w:tcBorders>
              <w:bottom w:val="single" w:sz="4" w:space="0" w:color="auto"/>
            </w:tcBorders>
            <w:shd w:val="clear" w:color="auto" w:fill="auto"/>
          </w:tcPr>
          <w:p w14:paraId="4FA2A75C" w14:textId="4DC192D1" w:rsidR="00693E49" w:rsidRPr="00BA1C99" w:rsidRDefault="00BA1C99" w:rsidP="00F370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A1C99">
              <w:rPr>
                <w:rFonts w:ascii="Arial" w:eastAsia="Cambria" w:hAnsi="Arial" w:cs="Arial"/>
                <w:sz w:val="14"/>
                <w:szCs w:val="14"/>
              </w:rPr>
              <w:t>Accommodation on site</w:t>
            </w:r>
          </w:p>
        </w:tc>
      </w:tr>
      <w:tr w:rsidR="003E42A8" w:rsidRPr="00693E49" w14:paraId="3C9EF731" w14:textId="77777777" w:rsidTr="00F37054">
        <w:tc>
          <w:tcPr>
            <w:tcW w:w="7508" w:type="dxa"/>
            <w:shd w:val="clear" w:color="auto" w:fill="D9D9D9" w:themeFill="background1" w:themeFillShade="D9"/>
          </w:tcPr>
          <w:p w14:paraId="1D1010DA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b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b/>
                <w:sz w:val="18"/>
                <w:szCs w:val="18"/>
              </w:rPr>
              <w:t>Equipment: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0C632F80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`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421ECBC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1904" w:type="dxa"/>
            <w:shd w:val="clear" w:color="auto" w:fill="D9D9D9" w:themeFill="background1" w:themeFillShade="D9"/>
          </w:tcPr>
          <w:p w14:paraId="3483BAB8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</w:tr>
      <w:tr w:rsidR="003E42A8" w:rsidRPr="00693E49" w14:paraId="01961E60" w14:textId="77777777" w:rsidTr="00F37054">
        <w:tc>
          <w:tcPr>
            <w:tcW w:w="7508" w:type="dxa"/>
            <w:shd w:val="clear" w:color="auto" w:fill="auto"/>
          </w:tcPr>
          <w:p w14:paraId="397DDE2E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1.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Adequate audio-visual equipment</w:t>
            </w:r>
          </w:p>
        </w:tc>
        <w:tc>
          <w:tcPr>
            <w:tcW w:w="2410" w:type="dxa"/>
            <w:shd w:val="clear" w:color="auto" w:fill="auto"/>
          </w:tcPr>
          <w:p w14:paraId="2CC15A36" w14:textId="0D03888F" w:rsidR="00693E49" w:rsidRPr="00BE7441" w:rsidRDefault="00BE7441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E7441">
              <w:rPr>
                <w:rFonts w:ascii="Arial" w:eastAsia="Cambria" w:hAnsi="Arial" w:cs="Arial"/>
                <w:sz w:val="14"/>
                <w:szCs w:val="14"/>
              </w:rPr>
              <w:t xml:space="preserve">Insufficient or </w:t>
            </w:r>
            <w:proofErr w:type="gramStart"/>
            <w:r w:rsidRPr="00BE7441">
              <w:rPr>
                <w:rFonts w:ascii="Arial" w:eastAsia="Cambria" w:hAnsi="Arial" w:cs="Arial"/>
                <w:sz w:val="14"/>
                <w:szCs w:val="14"/>
              </w:rPr>
              <w:t>poor quality</w:t>
            </w:r>
            <w:proofErr w:type="gramEnd"/>
            <w:r w:rsidRPr="00BE7441">
              <w:rPr>
                <w:rFonts w:ascii="Arial" w:eastAsia="Cambria" w:hAnsi="Arial" w:cs="Arial"/>
                <w:sz w:val="14"/>
                <w:szCs w:val="14"/>
              </w:rPr>
              <w:t xml:space="preserve"> audio-visual equipment for all aspects of the course</w:t>
            </w:r>
          </w:p>
        </w:tc>
        <w:tc>
          <w:tcPr>
            <w:tcW w:w="2126" w:type="dxa"/>
            <w:shd w:val="clear" w:color="auto" w:fill="auto"/>
          </w:tcPr>
          <w:p w14:paraId="10AE98BF" w14:textId="11898DEE" w:rsidR="00693E49" w:rsidRPr="00BE7441" w:rsidRDefault="00BE7441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E7441">
              <w:rPr>
                <w:rFonts w:ascii="Arial" w:eastAsia="Cambria" w:hAnsi="Arial" w:cs="Arial"/>
                <w:sz w:val="14"/>
                <w:szCs w:val="14"/>
              </w:rPr>
              <w:t>Adequate quality audio-visual equipment for all aspects of the course</w:t>
            </w:r>
          </w:p>
        </w:tc>
        <w:tc>
          <w:tcPr>
            <w:tcW w:w="1904" w:type="dxa"/>
            <w:shd w:val="clear" w:color="auto" w:fill="auto"/>
          </w:tcPr>
          <w:p w14:paraId="152683AC" w14:textId="1C9CB902" w:rsidR="00693E49" w:rsidRPr="00BE7441" w:rsidRDefault="00BE7441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bCs/>
                <w:sz w:val="14"/>
                <w:szCs w:val="14"/>
              </w:rPr>
            </w:pPr>
            <w:r w:rsidRPr="00BE7441">
              <w:rPr>
                <w:rFonts w:ascii="Arial" w:eastAsia="Cambria" w:hAnsi="Arial" w:cs="Arial"/>
                <w:bCs/>
                <w:sz w:val="14"/>
                <w:szCs w:val="14"/>
              </w:rPr>
              <w:t>Adequate multimedia audio-visual equipment for all aspects of the course</w:t>
            </w:r>
          </w:p>
        </w:tc>
      </w:tr>
      <w:tr w:rsidR="003E42A8" w:rsidRPr="00693E49" w14:paraId="7CD1AC1B" w14:textId="77777777" w:rsidTr="00F37054">
        <w:tc>
          <w:tcPr>
            <w:tcW w:w="7508" w:type="dxa"/>
            <w:shd w:val="clear" w:color="auto" w:fill="auto"/>
          </w:tcPr>
          <w:p w14:paraId="771807E3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2.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Appropriate equipment for skill and scenario teaching for course content</w:t>
            </w:r>
          </w:p>
        </w:tc>
        <w:tc>
          <w:tcPr>
            <w:tcW w:w="2410" w:type="dxa"/>
            <w:shd w:val="clear" w:color="auto" w:fill="auto"/>
          </w:tcPr>
          <w:p w14:paraId="6FF38673" w14:textId="12BF75C1" w:rsidR="00693E49" w:rsidRPr="00BE7441" w:rsidRDefault="00BE7441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E7441">
              <w:rPr>
                <w:rFonts w:ascii="Arial" w:eastAsia="Cambria" w:hAnsi="Arial" w:cs="Arial"/>
                <w:sz w:val="14"/>
                <w:szCs w:val="14"/>
              </w:rPr>
              <w:t xml:space="preserve">Insufficient or </w:t>
            </w:r>
            <w:proofErr w:type="gramStart"/>
            <w:r w:rsidRPr="00BE7441">
              <w:rPr>
                <w:rFonts w:ascii="Arial" w:eastAsia="Cambria" w:hAnsi="Arial" w:cs="Arial"/>
                <w:sz w:val="14"/>
                <w:szCs w:val="14"/>
              </w:rPr>
              <w:t>poor quality</w:t>
            </w:r>
            <w:proofErr w:type="gramEnd"/>
            <w:r w:rsidRPr="00BE7441">
              <w:rPr>
                <w:rFonts w:ascii="Arial" w:eastAsia="Cambria" w:hAnsi="Arial" w:cs="Arial"/>
                <w:sz w:val="14"/>
                <w:szCs w:val="14"/>
              </w:rPr>
              <w:t xml:space="preserve"> equipment for all aspects of the course</w:t>
            </w:r>
          </w:p>
        </w:tc>
        <w:tc>
          <w:tcPr>
            <w:tcW w:w="2126" w:type="dxa"/>
            <w:shd w:val="clear" w:color="auto" w:fill="auto"/>
          </w:tcPr>
          <w:p w14:paraId="6C79E03D" w14:textId="5D96BF91" w:rsidR="00693E49" w:rsidRPr="00BE7441" w:rsidRDefault="00BE7441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E7441">
              <w:rPr>
                <w:rFonts w:ascii="Arial" w:eastAsia="Cambria" w:hAnsi="Arial" w:cs="Arial"/>
                <w:sz w:val="14"/>
                <w:szCs w:val="14"/>
              </w:rPr>
              <w:t>Adequate quality equipment for all aspects of the course</w:t>
            </w:r>
          </w:p>
        </w:tc>
        <w:tc>
          <w:tcPr>
            <w:tcW w:w="1904" w:type="dxa"/>
            <w:shd w:val="clear" w:color="auto" w:fill="auto"/>
          </w:tcPr>
          <w:p w14:paraId="1A9C64BF" w14:textId="0529B324" w:rsidR="00693E49" w:rsidRPr="00BE7441" w:rsidRDefault="00BE7441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bCs/>
                <w:sz w:val="14"/>
                <w:szCs w:val="14"/>
              </w:rPr>
            </w:pPr>
            <w:r w:rsidRPr="00BE7441">
              <w:rPr>
                <w:rFonts w:ascii="Arial" w:eastAsia="Cambria" w:hAnsi="Arial" w:cs="Arial"/>
                <w:bCs/>
                <w:sz w:val="14"/>
                <w:szCs w:val="14"/>
              </w:rPr>
              <w:t>Adequate quality and spare equipment for all aspects of the course</w:t>
            </w:r>
          </w:p>
        </w:tc>
      </w:tr>
      <w:tr w:rsidR="003E42A8" w:rsidRPr="00693E49" w14:paraId="352A070E" w14:textId="77777777" w:rsidTr="00F37054">
        <w:tc>
          <w:tcPr>
            <w:tcW w:w="7508" w:type="dxa"/>
            <w:shd w:val="clear" w:color="auto" w:fill="auto"/>
          </w:tcPr>
          <w:p w14:paraId="12C474E8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3.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Appropriate equipment for assessments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15C5ADBE" w14:textId="69A4FED0" w:rsidR="00693E49" w:rsidRPr="00BE7441" w:rsidRDefault="00BE7441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E7441">
              <w:rPr>
                <w:rFonts w:ascii="Arial" w:eastAsia="Cambria" w:hAnsi="Arial" w:cs="Arial"/>
                <w:sz w:val="14"/>
                <w:szCs w:val="14"/>
              </w:rPr>
              <w:t xml:space="preserve">Insufficient or </w:t>
            </w:r>
            <w:proofErr w:type="gramStart"/>
            <w:r w:rsidRPr="00BE7441">
              <w:rPr>
                <w:rFonts w:ascii="Arial" w:eastAsia="Cambria" w:hAnsi="Arial" w:cs="Arial"/>
                <w:sz w:val="14"/>
                <w:szCs w:val="14"/>
              </w:rPr>
              <w:t>poor quality</w:t>
            </w:r>
            <w:proofErr w:type="gramEnd"/>
            <w:r w:rsidRPr="00BE7441">
              <w:rPr>
                <w:rFonts w:ascii="Arial" w:eastAsia="Cambria" w:hAnsi="Arial" w:cs="Arial"/>
                <w:sz w:val="14"/>
                <w:szCs w:val="14"/>
              </w:rPr>
              <w:t xml:space="preserve"> equipment for assessment process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5BA7141C" w14:textId="22DEEE0D" w:rsidR="00693E49" w:rsidRPr="00BE7441" w:rsidRDefault="00BE7441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BE7441">
              <w:rPr>
                <w:rFonts w:ascii="Arial" w:eastAsia="Cambria" w:hAnsi="Arial" w:cs="Arial"/>
                <w:sz w:val="14"/>
                <w:szCs w:val="14"/>
              </w:rPr>
              <w:t>Adequate quality equipment for assessment process</w:t>
            </w:r>
          </w:p>
        </w:tc>
        <w:tc>
          <w:tcPr>
            <w:tcW w:w="1904" w:type="dxa"/>
            <w:tcBorders>
              <w:bottom w:val="single" w:sz="4" w:space="0" w:color="auto"/>
            </w:tcBorders>
            <w:shd w:val="clear" w:color="auto" w:fill="auto"/>
          </w:tcPr>
          <w:p w14:paraId="33BB57F4" w14:textId="3C619597" w:rsidR="00693E49" w:rsidRPr="00BE7441" w:rsidRDefault="00BE7441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bCs/>
                <w:sz w:val="14"/>
                <w:szCs w:val="14"/>
              </w:rPr>
            </w:pPr>
            <w:r w:rsidRPr="00BE7441">
              <w:rPr>
                <w:rFonts w:ascii="Arial" w:eastAsia="Cambria" w:hAnsi="Arial" w:cs="Arial"/>
                <w:bCs/>
                <w:sz w:val="14"/>
                <w:szCs w:val="14"/>
              </w:rPr>
              <w:t>Adequate quality and spare equipment for assessment process</w:t>
            </w:r>
          </w:p>
        </w:tc>
      </w:tr>
      <w:tr w:rsidR="003E42A8" w:rsidRPr="00693E49" w14:paraId="5646D8E9" w14:textId="77777777" w:rsidTr="00F37054">
        <w:tc>
          <w:tcPr>
            <w:tcW w:w="7508" w:type="dxa"/>
            <w:shd w:val="clear" w:color="auto" w:fill="D9D9D9" w:themeFill="background1" w:themeFillShade="D9"/>
          </w:tcPr>
          <w:p w14:paraId="285D6EA4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b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b/>
                <w:sz w:val="18"/>
                <w:szCs w:val="18"/>
              </w:rPr>
              <w:t>Candidates: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36A5927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41EB0343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1904" w:type="dxa"/>
            <w:shd w:val="clear" w:color="auto" w:fill="D9D9D9" w:themeFill="background1" w:themeFillShade="D9"/>
          </w:tcPr>
          <w:p w14:paraId="6FE8EFDD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</w:tr>
      <w:tr w:rsidR="003E42A8" w:rsidRPr="00693E49" w14:paraId="567F4390" w14:textId="77777777" w:rsidTr="00F37054">
        <w:tc>
          <w:tcPr>
            <w:tcW w:w="7508" w:type="dxa"/>
            <w:shd w:val="clear" w:color="auto" w:fill="auto"/>
          </w:tcPr>
          <w:p w14:paraId="76FC4493" w14:textId="76BB7E1B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1.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 xml:space="preserve">Clear </w:t>
            </w:r>
            <w:r w:rsidR="003E42A8" w:rsidRPr="00847544">
              <w:rPr>
                <w:rFonts w:ascii="Arial" w:eastAsia="Cambria" w:hAnsi="Arial" w:cs="Arial"/>
                <w:sz w:val="18"/>
                <w:szCs w:val="18"/>
              </w:rPr>
              <w:t>requirements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 xml:space="preserve"> for candidates</w:t>
            </w:r>
            <w:r w:rsidR="003E42A8" w:rsidRPr="00847544">
              <w:rPr>
                <w:rFonts w:ascii="Arial" w:eastAsia="Cambria" w:hAnsi="Arial" w:cs="Arial"/>
                <w:sz w:val="18"/>
                <w:szCs w:val="18"/>
              </w:rPr>
              <w:t>’ previous background/training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 xml:space="preserve"> (</w:t>
            </w:r>
            <w:r w:rsidR="003E04F0" w:rsidRPr="00847544">
              <w:rPr>
                <w:rFonts w:ascii="Arial" w:eastAsia="Cambria" w:hAnsi="Arial" w:cs="Arial"/>
                <w:sz w:val="18"/>
                <w:szCs w:val="18"/>
              </w:rPr>
              <w:t xml:space="preserve">to ensure 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>appropriate candidates for knowledge and skill transfer)</w:t>
            </w:r>
          </w:p>
        </w:tc>
        <w:tc>
          <w:tcPr>
            <w:tcW w:w="2410" w:type="dxa"/>
            <w:shd w:val="clear" w:color="auto" w:fill="auto"/>
          </w:tcPr>
          <w:p w14:paraId="46DFA4C0" w14:textId="3035C6FC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EA624E">
              <w:rPr>
                <w:rFonts w:ascii="Arial" w:eastAsia="Cambria" w:hAnsi="Arial" w:cs="Arial"/>
                <w:sz w:val="14"/>
                <w:szCs w:val="14"/>
              </w:rPr>
              <w:t>No candidate selection process</w:t>
            </w:r>
          </w:p>
        </w:tc>
        <w:tc>
          <w:tcPr>
            <w:tcW w:w="2126" w:type="dxa"/>
            <w:shd w:val="clear" w:color="auto" w:fill="auto"/>
          </w:tcPr>
          <w:p w14:paraId="0CC04294" w14:textId="5BD7D605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EA624E">
              <w:rPr>
                <w:rFonts w:ascii="Arial" w:eastAsia="Cambria" w:hAnsi="Arial" w:cs="Arial"/>
                <w:sz w:val="14"/>
                <w:szCs w:val="14"/>
              </w:rPr>
              <w:t>Clear candidate selection process to ensure appropriate for course content and outcomes</w:t>
            </w:r>
          </w:p>
        </w:tc>
        <w:tc>
          <w:tcPr>
            <w:tcW w:w="1904" w:type="dxa"/>
            <w:shd w:val="clear" w:color="auto" w:fill="auto"/>
          </w:tcPr>
          <w:p w14:paraId="46C6DFA9" w14:textId="3B9BC8E5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EA624E">
              <w:rPr>
                <w:rFonts w:ascii="Arial" w:eastAsia="Cambria" w:hAnsi="Arial" w:cs="Arial"/>
                <w:sz w:val="14"/>
                <w:szCs w:val="14"/>
              </w:rPr>
              <w:t>Clear candidate selection process to ensure appropriate for course content and outcomes</w:t>
            </w:r>
          </w:p>
        </w:tc>
      </w:tr>
      <w:tr w:rsidR="003E42A8" w:rsidRPr="00693E49" w14:paraId="42A8642D" w14:textId="77777777" w:rsidTr="00F37054">
        <w:tc>
          <w:tcPr>
            <w:tcW w:w="7508" w:type="dxa"/>
            <w:shd w:val="clear" w:color="auto" w:fill="auto"/>
          </w:tcPr>
          <w:p w14:paraId="6B4FDE1A" w14:textId="4B897196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2.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Pre course materials provided to candidates a minimum of 4 weeks</w:t>
            </w:r>
            <w:r w:rsidR="003E42A8" w:rsidRPr="00847544">
              <w:rPr>
                <w:rFonts w:ascii="Arial" w:eastAsia="Cambria" w:hAnsi="Arial" w:cs="Arial"/>
                <w:sz w:val="18"/>
                <w:szCs w:val="18"/>
              </w:rPr>
              <w:t xml:space="preserve"> before course</w:t>
            </w:r>
            <w:r w:rsidR="003E04F0" w:rsidRPr="00847544">
              <w:rPr>
                <w:rFonts w:ascii="Arial" w:eastAsia="Cambria" w:hAnsi="Arial" w:cs="Arial"/>
                <w:sz w:val="18"/>
                <w:szCs w:val="18"/>
              </w:rPr>
              <w:t xml:space="preserve"> starts</w:t>
            </w:r>
          </w:p>
        </w:tc>
        <w:tc>
          <w:tcPr>
            <w:tcW w:w="2410" w:type="dxa"/>
            <w:shd w:val="clear" w:color="auto" w:fill="auto"/>
          </w:tcPr>
          <w:p w14:paraId="72086FC6" w14:textId="6620175A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EA624E">
              <w:rPr>
                <w:rFonts w:ascii="Arial" w:eastAsia="Cambria" w:hAnsi="Arial" w:cs="Arial"/>
                <w:sz w:val="14"/>
                <w:szCs w:val="14"/>
              </w:rPr>
              <w:t>No pre course materials provided</w:t>
            </w:r>
          </w:p>
        </w:tc>
        <w:tc>
          <w:tcPr>
            <w:tcW w:w="2126" w:type="dxa"/>
            <w:shd w:val="clear" w:color="auto" w:fill="auto"/>
          </w:tcPr>
          <w:p w14:paraId="48B4E129" w14:textId="3B14C267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EA624E">
              <w:rPr>
                <w:rFonts w:ascii="Arial" w:eastAsia="Cambria" w:hAnsi="Arial" w:cs="Arial"/>
                <w:sz w:val="14"/>
                <w:szCs w:val="14"/>
              </w:rPr>
              <w:t>Manual or CD of material sent 4 weeks prior to the course</w:t>
            </w:r>
          </w:p>
        </w:tc>
        <w:tc>
          <w:tcPr>
            <w:tcW w:w="1904" w:type="dxa"/>
            <w:shd w:val="clear" w:color="auto" w:fill="auto"/>
          </w:tcPr>
          <w:p w14:paraId="5E2EC0D4" w14:textId="778DCBD9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proofErr w:type="gramStart"/>
            <w:r w:rsidRPr="00EA624E">
              <w:rPr>
                <w:rFonts w:ascii="Arial" w:eastAsia="Cambria" w:hAnsi="Arial" w:cs="Arial"/>
                <w:sz w:val="14"/>
                <w:szCs w:val="14"/>
              </w:rPr>
              <w:t>On line</w:t>
            </w:r>
            <w:proofErr w:type="gramEnd"/>
            <w:r w:rsidRPr="00EA624E">
              <w:rPr>
                <w:rFonts w:ascii="Arial" w:eastAsia="Cambria" w:hAnsi="Arial" w:cs="Arial"/>
                <w:sz w:val="14"/>
                <w:szCs w:val="14"/>
              </w:rPr>
              <w:t xml:space="preserve"> access to materials including text and linked assessment</w:t>
            </w:r>
          </w:p>
        </w:tc>
      </w:tr>
      <w:tr w:rsidR="003E42A8" w:rsidRPr="00693E49" w14:paraId="611B281B" w14:textId="77777777" w:rsidTr="00F37054">
        <w:tc>
          <w:tcPr>
            <w:tcW w:w="7508" w:type="dxa"/>
            <w:shd w:val="clear" w:color="auto" w:fill="auto"/>
          </w:tcPr>
          <w:p w14:paraId="5117E00C" w14:textId="300E94F6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3.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Course programme provided to candidates</w:t>
            </w:r>
            <w:r w:rsidR="003E42A8" w:rsidRPr="00847544">
              <w:rPr>
                <w:rFonts w:ascii="Arial" w:eastAsia="Cambria" w:hAnsi="Arial" w:cs="Arial"/>
                <w:sz w:val="18"/>
                <w:szCs w:val="18"/>
              </w:rPr>
              <w:t xml:space="preserve"> a minimum of 4 weeks before course</w:t>
            </w:r>
            <w:r w:rsidR="003E04F0" w:rsidRPr="00847544">
              <w:rPr>
                <w:rFonts w:ascii="Arial" w:eastAsia="Cambria" w:hAnsi="Arial" w:cs="Arial"/>
                <w:sz w:val="18"/>
                <w:szCs w:val="18"/>
              </w:rPr>
              <w:t xml:space="preserve"> starts</w:t>
            </w:r>
          </w:p>
        </w:tc>
        <w:tc>
          <w:tcPr>
            <w:tcW w:w="2410" w:type="dxa"/>
            <w:shd w:val="clear" w:color="auto" w:fill="auto"/>
          </w:tcPr>
          <w:p w14:paraId="1BFB1410" w14:textId="4DA2D091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EA624E">
              <w:rPr>
                <w:rFonts w:ascii="Arial" w:eastAsia="Cambria" w:hAnsi="Arial" w:cs="Arial"/>
                <w:sz w:val="14"/>
                <w:szCs w:val="14"/>
              </w:rPr>
              <w:t>No course programme provided to candidates</w:t>
            </w:r>
          </w:p>
        </w:tc>
        <w:tc>
          <w:tcPr>
            <w:tcW w:w="2126" w:type="dxa"/>
            <w:shd w:val="clear" w:color="auto" w:fill="auto"/>
          </w:tcPr>
          <w:p w14:paraId="0A3D6C47" w14:textId="4526B050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EA624E">
              <w:rPr>
                <w:rFonts w:ascii="Arial" w:eastAsia="Cambria" w:hAnsi="Arial" w:cs="Arial"/>
                <w:sz w:val="14"/>
                <w:szCs w:val="14"/>
              </w:rPr>
              <w:t>Adequate course programme provided to candidates</w:t>
            </w:r>
          </w:p>
        </w:tc>
        <w:tc>
          <w:tcPr>
            <w:tcW w:w="1904" w:type="dxa"/>
            <w:shd w:val="clear" w:color="auto" w:fill="auto"/>
          </w:tcPr>
          <w:p w14:paraId="716F97B0" w14:textId="629E6ECF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EA624E">
              <w:rPr>
                <w:rFonts w:ascii="Arial" w:eastAsia="Cambria" w:hAnsi="Arial" w:cs="Arial"/>
                <w:sz w:val="14"/>
                <w:szCs w:val="14"/>
              </w:rPr>
              <w:t>Detailed course programme provided to candidates</w:t>
            </w:r>
          </w:p>
        </w:tc>
      </w:tr>
      <w:tr w:rsidR="003E42A8" w:rsidRPr="00693E49" w14:paraId="4AA29A77" w14:textId="77777777" w:rsidTr="00F37054">
        <w:tc>
          <w:tcPr>
            <w:tcW w:w="7508" w:type="dxa"/>
            <w:shd w:val="clear" w:color="auto" w:fill="auto"/>
          </w:tcPr>
          <w:p w14:paraId="69DE86AC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4.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Clear assessment process explained including consequence of performance including resit procedure</w:t>
            </w:r>
          </w:p>
        </w:tc>
        <w:tc>
          <w:tcPr>
            <w:tcW w:w="2410" w:type="dxa"/>
            <w:shd w:val="clear" w:color="auto" w:fill="auto"/>
          </w:tcPr>
          <w:p w14:paraId="18E15FC9" w14:textId="2A7BC0B0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EA624E">
              <w:rPr>
                <w:rFonts w:ascii="Arial" w:eastAsia="Cambria" w:hAnsi="Arial" w:cs="Arial"/>
                <w:sz w:val="14"/>
                <w:szCs w:val="14"/>
              </w:rPr>
              <w:t>No explanation of assessment process explained including consequence of performance including resit procedure</w:t>
            </w:r>
          </w:p>
        </w:tc>
        <w:tc>
          <w:tcPr>
            <w:tcW w:w="2126" w:type="dxa"/>
            <w:shd w:val="clear" w:color="auto" w:fill="auto"/>
          </w:tcPr>
          <w:p w14:paraId="192459B2" w14:textId="6BB2816B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EA624E">
              <w:rPr>
                <w:rFonts w:ascii="Arial" w:eastAsia="Cambria" w:hAnsi="Arial" w:cs="Arial"/>
                <w:sz w:val="14"/>
                <w:szCs w:val="14"/>
              </w:rPr>
              <w:t>Clear assessment process explained including consequence of performance including resit procedure</w:t>
            </w:r>
          </w:p>
        </w:tc>
        <w:tc>
          <w:tcPr>
            <w:tcW w:w="1904" w:type="dxa"/>
            <w:shd w:val="clear" w:color="auto" w:fill="auto"/>
          </w:tcPr>
          <w:p w14:paraId="2291B392" w14:textId="0FD59AE2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EA624E">
              <w:rPr>
                <w:rFonts w:ascii="Arial" w:eastAsia="Cambria" w:hAnsi="Arial" w:cs="Arial"/>
                <w:sz w:val="14"/>
                <w:szCs w:val="14"/>
              </w:rPr>
              <w:t>Clear assessment process explained including consequence of performance including resit procedure</w:t>
            </w:r>
          </w:p>
        </w:tc>
      </w:tr>
      <w:tr w:rsidR="003E42A8" w:rsidRPr="00693E49" w14:paraId="223B3585" w14:textId="77777777" w:rsidTr="00F37054">
        <w:tc>
          <w:tcPr>
            <w:tcW w:w="7508" w:type="dxa"/>
            <w:shd w:val="clear" w:color="auto" w:fill="auto"/>
          </w:tcPr>
          <w:p w14:paraId="5B0CAA6F" w14:textId="38E46EDC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lastRenderedPageBreak/>
              <w:t>5.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Candidate feedback process and summation</w:t>
            </w:r>
            <w:r w:rsidR="00D84B2F" w:rsidRPr="00847544">
              <w:rPr>
                <w:rFonts w:ascii="Arial" w:eastAsia="Cambria" w:hAnsi="Arial" w:cs="Arial"/>
                <w:sz w:val="18"/>
                <w:szCs w:val="18"/>
              </w:rPr>
              <w:t xml:space="preserve"> and copy available (on request) to FPHC</w:t>
            </w:r>
          </w:p>
        </w:tc>
        <w:tc>
          <w:tcPr>
            <w:tcW w:w="2410" w:type="dxa"/>
            <w:shd w:val="clear" w:color="auto" w:fill="auto"/>
          </w:tcPr>
          <w:p w14:paraId="0FF3510C" w14:textId="4019BBEA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EA624E">
              <w:rPr>
                <w:rFonts w:ascii="Arial" w:eastAsia="Cambria" w:hAnsi="Arial" w:cs="Arial"/>
                <w:sz w:val="14"/>
                <w:szCs w:val="14"/>
              </w:rPr>
              <w:t>No candidate feedback process and summation</w:t>
            </w:r>
          </w:p>
        </w:tc>
        <w:tc>
          <w:tcPr>
            <w:tcW w:w="2126" w:type="dxa"/>
            <w:shd w:val="clear" w:color="auto" w:fill="auto"/>
          </w:tcPr>
          <w:p w14:paraId="04790258" w14:textId="0E1CD64C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EA624E">
              <w:rPr>
                <w:rFonts w:ascii="Arial" w:eastAsia="Cambria" w:hAnsi="Arial" w:cs="Arial"/>
                <w:sz w:val="14"/>
                <w:szCs w:val="14"/>
              </w:rPr>
              <w:t>Adequate candidate feedback process and summation document</w:t>
            </w:r>
          </w:p>
        </w:tc>
        <w:tc>
          <w:tcPr>
            <w:tcW w:w="1904" w:type="dxa"/>
            <w:shd w:val="clear" w:color="auto" w:fill="auto"/>
          </w:tcPr>
          <w:p w14:paraId="315B9A4C" w14:textId="4528532E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EA624E">
              <w:rPr>
                <w:rFonts w:ascii="Arial" w:eastAsia="Cambria" w:hAnsi="Arial" w:cs="Arial"/>
                <w:sz w:val="14"/>
                <w:szCs w:val="14"/>
              </w:rPr>
              <w:t>Detailed candidate feedback process and summation document</w:t>
            </w:r>
          </w:p>
        </w:tc>
      </w:tr>
      <w:tr w:rsidR="003E42A8" w:rsidRPr="00693E49" w14:paraId="608761C3" w14:textId="77777777" w:rsidTr="00F37054">
        <w:tc>
          <w:tcPr>
            <w:tcW w:w="7508" w:type="dxa"/>
            <w:shd w:val="clear" w:color="auto" w:fill="auto"/>
          </w:tcPr>
          <w:p w14:paraId="5480F5F9" w14:textId="29117911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6.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Process for summation of candidate</w:t>
            </w:r>
            <w:r w:rsidR="00D84B2F" w:rsidRPr="00847544">
              <w:rPr>
                <w:rFonts w:ascii="Arial" w:eastAsia="Cambria" w:hAnsi="Arial" w:cs="Arial"/>
                <w:sz w:val="18"/>
                <w:szCs w:val="18"/>
              </w:rPr>
              <w:t>s’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 xml:space="preserve"> feedback to be shared with instructors and copy</w:t>
            </w:r>
            <w:r w:rsidR="00D84B2F" w:rsidRPr="00847544">
              <w:rPr>
                <w:rFonts w:ascii="Arial" w:eastAsia="Cambria" w:hAnsi="Arial" w:cs="Arial"/>
                <w:sz w:val="18"/>
                <w:szCs w:val="18"/>
              </w:rPr>
              <w:t xml:space="preserve"> available (on request) to 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>FPHC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7269364F" w14:textId="53407AD9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EA624E">
              <w:rPr>
                <w:rFonts w:ascii="Arial" w:eastAsia="Cambria" w:hAnsi="Arial" w:cs="Arial"/>
                <w:sz w:val="14"/>
                <w:szCs w:val="14"/>
              </w:rPr>
              <w:t>No candidate feedback summation document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49556145" w14:textId="0AFD5DA5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EA624E">
              <w:rPr>
                <w:rFonts w:ascii="Arial" w:eastAsia="Cambria" w:hAnsi="Arial" w:cs="Arial"/>
                <w:sz w:val="14"/>
                <w:szCs w:val="14"/>
              </w:rPr>
              <w:t>Candidate summation document compiled and shared with instructors and copy sent to FPHC mentor</w:t>
            </w:r>
          </w:p>
        </w:tc>
        <w:tc>
          <w:tcPr>
            <w:tcW w:w="1904" w:type="dxa"/>
            <w:tcBorders>
              <w:bottom w:val="single" w:sz="4" w:space="0" w:color="auto"/>
            </w:tcBorders>
            <w:shd w:val="clear" w:color="auto" w:fill="auto"/>
          </w:tcPr>
          <w:p w14:paraId="6B81758C" w14:textId="49B4C3E0" w:rsidR="00693E49" w:rsidRPr="00EA624E" w:rsidRDefault="00EA624E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EA624E">
              <w:rPr>
                <w:rFonts w:ascii="Arial" w:eastAsia="Cambria" w:hAnsi="Arial" w:cs="Arial"/>
                <w:sz w:val="14"/>
                <w:szCs w:val="14"/>
              </w:rPr>
              <w:t>Detailed candidate feedback summation document compiled, shared with instructors and copy sent to FPHC</w:t>
            </w:r>
          </w:p>
        </w:tc>
      </w:tr>
      <w:tr w:rsidR="003E42A8" w:rsidRPr="00693E49" w14:paraId="588FD3A8" w14:textId="77777777" w:rsidTr="00F37054">
        <w:tc>
          <w:tcPr>
            <w:tcW w:w="7508" w:type="dxa"/>
            <w:shd w:val="clear" w:color="auto" w:fill="D9D9D9" w:themeFill="background1" w:themeFillShade="D9"/>
          </w:tcPr>
          <w:p w14:paraId="44BE50E1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b/>
                <w:sz w:val="18"/>
                <w:szCs w:val="18"/>
              </w:rPr>
              <w:t>Instructors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543195D0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0D4D30BF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1904" w:type="dxa"/>
            <w:shd w:val="clear" w:color="auto" w:fill="D9D9D9" w:themeFill="background1" w:themeFillShade="D9"/>
          </w:tcPr>
          <w:p w14:paraId="6553BD3E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</w:tr>
      <w:tr w:rsidR="003E42A8" w:rsidRPr="00693E49" w14:paraId="6911543E" w14:textId="77777777" w:rsidTr="00F37054">
        <w:tc>
          <w:tcPr>
            <w:tcW w:w="7508" w:type="dxa"/>
            <w:shd w:val="clear" w:color="auto" w:fill="auto"/>
          </w:tcPr>
          <w:p w14:paraId="20B7AF99" w14:textId="6B2607C3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1.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</w:r>
            <w:r w:rsidR="00D84B2F" w:rsidRPr="00847544">
              <w:rPr>
                <w:rFonts w:ascii="Arial" w:eastAsia="Cambria" w:hAnsi="Arial" w:cs="Arial"/>
                <w:sz w:val="18"/>
                <w:szCs w:val="18"/>
              </w:rPr>
              <w:t xml:space="preserve">Course Convener 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>holds DIMC</w:t>
            </w:r>
            <w:r w:rsidR="00D84B2F" w:rsidRPr="00847544">
              <w:rPr>
                <w:rFonts w:ascii="Arial" w:eastAsia="Cambria" w:hAnsi="Arial" w:cs="Arial"/>
                <w:sz w:val="18"/>
                <w:szCs w:val="18"/>
              </w:rPr>
              <w:t xml:space="preserve">, 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>FIMC</w:t>
            </w:r>
            <w:r w:rsidR="00D84B2F" w:rsidRPr="00847544">
              <w:rPr>
                <w:rFonts w:ascii="Arial" w:eastAsia="Cambria" w:hAnsi="Arial" w:cs="Arial"/>
                <w:sz w:val="18"/>
                <w:szCs w:val="18"/>
              </w:rPr>
              <w:t xml:space="preserve"> or equivalent</w:t>
            </w:r>
            <w:r w:rsidR="00C12AF4" w:rsidRPr="00847544">
              <w:rPr>
                <w:rFonts w:ascii="Arial" w:eastAsia="Cambria" w:hAnsi="Arial" w:cs="Arial"/>
                <w:sz w:val="18"/>
                <w:szCs w:val="18"/>
              </w:rPr>
              <w:t xml:space="preserve"> and is involved in review and governance processes</w:t>
            </w:r>
          </w:p>
        </w:tc>
        <w:tc>
          <w:tcPr>
            <w:tcW w:w="2410" w:type="dxa"/>
            <w:shd w:val="clear" w:color="auto" w:fill="auto"/>
          </w:tcPr>
          <w:p w14:paraId="41D832B6" w14:textId="35B45359" w:rsidR="00693E49" w:rsidRPr="00505EC7" w:rsidRDefault="00CC180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 xml:space="preserve">Programme, course director or senior member of faculty does not </w:t>
            </w:r>
            <w:proofErr w:type="gramStart"/>
            <w:r w:rsidRPr="00505EC7">
              <w:rPr>
                <w:rFonts w:ascii="Arial" w:eastAsia="Cambria" w:hAnsi="Arial" w:cs="Arial"/>
                <w:sz w:val="14"/>
                <w:szCs w:val="14"/>
              </w:rPr>
              <w:t>holds</w:t>
            </w:r>
            <w:proofErr w:type="gramEnd"/>
            <w:r w:rsidRPr="00505EC7">
              <w:rPr>
                <w:rFonts w:ascii="Arial" w:eastAsia="Cambria" w:hAnsi="Arial" w:cs="Arial"/>
                <w:sz w:val="14"/>
                <w:szCs w:val="14"/>
              </w:rPr>
              <w:t xml:space="preserve"> DIMC or FIMC</w:t>
            </w:r>
          </w:p>
        </w:tc>
        <w:tc>
          <w:tcPr>
            <w:tcW w:w="2126" w:type="dxa"/>
            <w:shd w:val="clear" w:color="auto" w:fill="auto"/>
          </w:tcPr>
          <w:p w14:paraId="1E1E3774" w14:textId="6AD4BA5A" w:rsidR="00693E49" w:rsidRPr="00505EC7" w:rsidRDefault="00CC180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Programme, course director or senior member of faculty holds DIMC</w:t>
            </w:r>
          </w:p>
        </w:tc>
        <w:tc>
          <w:tcPr>
            <w:tcW w:w="1904" w:type="dxa"/>
            <w:shd w:val="clear" w:color="auto" w:fill="auto"/>
          </w:tcPr>
          <w:p w14:paraId="08420D9F" w14:textId="41C968C0" w:rsidR="00693E49" w:rsidRPr="00505EC7" w:rsidRDefault="00CC180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Programme, course director or senior member of faculty holds FIMC</w:t>
            </w:r>
          </w:p>
        </w:tc>
      </w:tr>
      <w:tr w:rsidR="003E42A8" w:rsidRPr="00693E49" w14:paraId="769F017E" w14:textId="77777777" w:rsidTr="00F37054">
        <w:tc>
          <w:tcPr>
            <w:tcW w:w="7508" w:type="dxa"/>
            <w:shd w:val="clear" w:color="auto" w:fill="auto"/>
          </w:tcPr>
          <w:p w14:paraId="58D9B34D" w14:textId="567D635B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2.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</w:r>
            <w:r w:rsidR="000C7A4B" w:rsidRPr="00847544">
              <w:rPr>
                <w:rFonts w:ascii="Arial" w:eastAsia="Cambria" w:hAnsi="Arial" w:cs="Arial"/>
                <w:sz w:val="18"/>
                <w:szCs w:val="18"/>
              </w:rPr>
              <w:t xml:space="preserve">Documented 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>Instructor identification, support and revalidation process</w:t>
            </w:r>
          </w:p>
        </w:tc>
        <w:tc>
          <w:tcPr>
            <w:tcW w:w="2410" w:type="dxa"/>
            <w:shd w:val="clear" w:color="auto" w:fill="auto"/>
          </w:tcPr>
          <w:p w14:paraId="32C07694" w14:textId="73C676D7" w:rsidR="00693E49" w:rsidRPr="00505EC7" w:rsidRDefault="00CC180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No Instructor identification, support assessment and revalidation process</w:t>
            </w:r>
          </w:p>
        </w:tc>
        <w:tc>
          <w:tcPr>
            <w:tcW w:w="2126" w:type="dxa"/>
            <w:shd w:val="clear" w:color="auto" w:fill="auto"/>
          </w:tcPr>
          <w:p w14:paraId="1C91CAEF" w14:textId="1CA61BB9" w:rsidR="00693E49" w:rsidRPr="00505EC7" w:rsidRDefault="00CC180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Acceptable Instructor identification, support assessment and revalidation process</w:t>
            </w:r>
          </w:p>
        </w:tc>
        <w:tc>
          <w:tcPr>
            <w:tcW w:w="1904" w:type="dxa"/>
            <w:shd w:val="clear" w:color="auto" w:fill="auto"/>
          </w:tcPr>
          <w:p w14:paraId="2022EB06" w14:textId="1C56DA62" w:rsidR="00693E49" w:rsidRPr="00505EC7" w:rsidRDefault="00CC180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Well define</w:t>
            </w:r>
            <w:r w:rsidR="00505EC7">
              <w:rPr>
                <w:rFonts w:ascii="Arial" w:eastAsia="Cambria" w:hAnsi="Arial" w:cs="Arial"/>
                <w:sz w:val="14"/>
                <w:szCs w:val="14"/>
              </w:rPr>
              <w:t>d</w:t>
            </w:r>
            <w:r w:rsidRPr="00505EC7">
              <w:rPr>
                <w:rFonts w:ascii="Arial" w:eastAsia="Cambria" w:hAnsi="Arial" w:cs="Arial"/>
                <w:sz w:val="14"/>
                <w:szCs w:val="14"/>
              </w:rPr>
              <w:t xml:space="preserve"> and robust Instructor identification, support assessment and revalidation process</w:t>
            </w:r>
          </w:p>
        </w:tc>
      </w:tr>
      <w:tr w:rsidR="003E42A8" w:rsidRPr="00693E49" w14:paraId="767C1F3C" w14:textId="77777777" w:rsidTr="00F37054">
        <w:tc>
          <w:tcPr>
            <w:tcW w:w="7508" w:type="dxa"/>
            <w:shd w:val="clear" w:color="auto" w:fill="auto"/>
          </w:tcPr>
          <w:p w14:paraId="4D094771" w14:textId="0E7DBE4D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3.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 xml:space="preserve">Instructors </w:t>
            </w:r>
            <w:r w:rsidR="000C7A4B" w:rsidRPr="00847544">
              <w:rPr>
                <w:rFonts w:ascii="Arial" w:eastAsia="Cambria" w:hAnsi="Arial" w:cs="Arial"/>
                <w:sz w:val="18"/>
                <w:szCs w:val="18"/>
              </w:rPr>
              <w:t xml:space="preserve">completed 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>medical education training (in house/external)</w:t>
            </w:r>
          </w:p>
        </w:tc>
        <w:tc>
          <w:tcPr>
            <w:tcW w:w="2410" w:type="dxa"/>
            <w:shd w:val="clear" w:color="auto" w:fill="auto"/>
          </w:tcPr>
          <w:p w14:paraId="78069FE0" w14:textId="716B2627" w:rsidR="00693E49" w:rsidRPr="00505EC7" w:rsidRDefault="00CC180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Instructors have not undergone medical education training</w:t>
            </w:r>
          </w:p>
        </w:tc>
        <w:tc>
          <w:tcPr>
            <w:tcW w:w="2126" w:type="dxa"/>
            <w:shd w:val="clear" w:color="auto" w:fill="auto"/>
          </w:tcPr>
          <w:p w14:paraId="31304ECF" w14:textId="5980879C" w:rsidR="00693E49" w:rsidRPr="00505EC7" w:rsidRDefault="00CC180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Some instructors have undergone medical education training</w:t>
            </w:r>
          </w:p>
        </w:tc>
        <w:tc>
          <w:tcPr>
            <w:tcW w:w="1904" w:type="dxa"/>
            <w:shd w:val="clear" w:color="auto" w:fill="auto"/>
          </w:tcPr>
          <w:p w14:paraId="254C2D8C" w14:textId="6C34F685" w:rsidR="00693E49" w:rsidRPr="00505EC7" w:rsidRDefault="00505EC7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All instructors have undergone medical education training</w:t>
            </w:r>
          </w:p>
        </w:tc>
      </w:tr>
      <w:tr w:rsidR="003E42A8" w:rsidRPr="00693E49" w14:paraId="30BF96FB" w14:textId="77777777" w:rsidTr="00F37054">
        <w:tc>
          <w:tcPr>
            <w:tcW w:w="7508" w:type="dxa"/>
            <w:shd w:val="clear" w:color="auto" w:fill="auto"/>
          </w:tcPr>
          <w:p w14:paraId="12C736AA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4.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 xml:space="preserve">Instructors adequately skilled and experienced to teach skills </w:t>
            </w:r>
          </w:p>
        </w:tc>
        <w:tc>
          <w:tcPr>
            <w:tcW w:w="2410" w:type="dxa"/>
            <w:shd w:val="clear" w:color="auto" w:fill="auto"/>
          </w:tcPr>
          <w:p w14:paraId="7F88C097" w14:textId="1ADCB360" w:rsidR="00693E49" w:rsidRPr="00505EC7" w:rsidRDefault="00505EC7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Instructors are not adequately skilled and experienced to teach skills</w:t>
            </w:r>
          </w:p>
        </w:tc>
        <w:tc>
          <w:tcPr>
            <w:tcW w:w="2126" w:type="dxa"/>
            <w:shd w:val="clear" w:color="auto" w:fill="auto"/>
          </w:tcPr>
          <w:p w14:paraId="3C5160D5" w14:textId="5D6CEA3A" w:rsidR="00693E49" w:rsidRPr="00505EC7" w:rsidRDefault="00505EC7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Instructors are adequately skilled and experienced to teach skills</w:t>
            </w:r>
          </w:p>
        </w:tc>
        <w:tc>
          <w:tcPr>
            <w:tcW w:w="1904" w:type="dxa"/>
            <w:shd w:val="clear" w:color="auto" w:fill="auto"/>
          </w:tcPr>
          <w:p w14:paraId="18FCAE83" w14:textId="6B26B5A4" w:rsidR="00693E49" w:rsidRPr="00505EC7" w:rsidRDefault="00505EC7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Instructors are specialists adequately skilled and experienced to teach skills</w:t>
            </w:r>
          </w:p>
        </w:tc>
      </w:tr>
      <w:tr w:rsidR="003E42A8" w:rsidRPr="00693E49" w14:paraId="76E1BDDD" w14:textId="77777777" w:rsidTr="00F37054">
        <w:tc>
          <w:tcPr>
            <w:tcW w:w="7508" w:type="dxa"/>
            <w:shd w:val="clear" w:color="auto" w:fill="auto"/>
          </w:tcPr>
          <w:p w14:paraId="410FE849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5.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</w:r>
            <w:proofErr w:type="gramStart"/>
            <w:r w:rsidRPr="00847544">
              <w:rPr>
                <w:rFonts w:ascii="Arial" w:eastAsia="Cambria" w:hAnsi="Arial" w:cs="Arial"/>
                <w:sz w:val="18"/>
                <w:szCs w:val="18"/>
              </w:rPr>
              <w:t>Instructor :</w:t>
            </w:r>
            <w:proofErr w:type="gramEnd"/>
            <w:r w:rsidRPr="00847544">
              <w:rPr>
                <w:rFonts w:ascii="Arial" w:eastAsia="Cambria" w:hAnsi="Arial" w:cs="Arial"/>
                <w:sz w:val="18"/>
                <w:szCs w:val="18"/>
              </w:rPr>
              <w:t xml:space="preserve"> candidate ratio appropriate</w:t>
            </w:r>
          </w:p>
        </w:tc>
        <w:tc>
          <w:tcPr>
            <w:tcW w:w="2410" w:type="dxa"/>
            <w:shd w:val="clear" w:color="auto" w:fill="auto"/>
          </w:tcPr>
          <w:p w14:paraId="1A4F0ED7" w14:textId="55CA6655" w:rsidR="00693E49" w:rsidRPr="00505EC7" w:rsidRDefault="00505EC7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Instructor: candidate ratio is higher than 1:6</w:t>
            </w:r>
          </w:p>
        </w:tc>
        <w:tc>
          <w:tcPr>
            <w:tcW w:w="2126" w:type="dxa"/>
            <w:shd w:val="clear" w:color="auto" w:fill="auto"/>
          </w:tcPr>
          <w:p w14:paraId="65F90B2C" w14:textId="7B4C60D8" w:rsidR="00693E49" w:rsidRPr="00505EC7" w:rsidRDefault="00505EC7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Instructor: candidate ratio is 1:6</w:t>
            </w:r>
          </w:p>
        </w:tc>
        <w:tc>
          <w:tcPr>
            <w:tcW w:w="1904" w:type="dxa"/>
            <w:shd w:val="clear" w:color="auto" w:fill="auto"/>
          </w:tcPr>
          <w:p w14:paraId="1E2E7240" w14:textId="645A4E72" w:rsidR="00693E49" w:rsidRPr="00505EC7" w:rsidRDefault="00505EC7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Instructor: candidate ratio is lower than 1:6</w:t>
            </w:r>
          </w:p>
        </w:tc>
      </w:tr>
      <w:tr w:rsidR="003E42A8" w:rsidRPr="00693E49" w14:paraId="3E30BFC9" w14:textId="77777777" w:rsidTr="00F37054">
        <w:tc>
          <w:tcPr>
            <w:tcW w:w="7508" w:type="dxa"/>
            <w:shd w:val="clear" w:color="auto" w:fill="auto"/>
          </w:tcPr>
          <w:p w14:paraId="4D3DC577" w14:textId="5F69394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 xml:space="preserve">6.  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 xml:space="preserve">Two instructors </w:t>
            </w:r>
            <w:r w:rsidR="00A9050F" w:rsidRPr="00847544">
              <w:rPr>
                <w:rFonts w:ascii="Arial" w:eastAsia="Cambria" w:hAnsi="Arial" w:cs="Arial"/>
                <w:sz w:val="18"/>
                <w:szCs w:val="18"/>
              </w:rPr>
              <w:t>engaged in final candidate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 xml:space="preserve"> assessment</w:t>
            </w:r>
            <w:r w:rsidR="00A9050F" w:rsidRPr="00847544">
              <w:rPr>
                <w:rFonts w:ascii="Arial" w:eastAsia="Cambria" w:hAnsi="Arial" w:cs="Arial"/>
                <w:sz w:val="18"/>
                <w:szCs w:val="18"/>
              </w:rPr>
              <w:t>s</w:t>
            </w:r>
          </w:p>
        </w:tc>
        <w:tc>
          <w:tcPr>
            <w:tcW w:w="2410" w:type="dxa"/>
            <w:shd w:val="clear" w:color="auto" w:fill="auto"/>
          </w:tcPr>
          <w:p w14:paraId="55CD3B93" w14:textId="0158B0FF" w:rsidR="00693E49" w:rsidRPr="00505EC7" w:rsidRDefault="00505EC7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Not able to provide two instructors present for each candidate assessment</w:t>
            </w:r>
          </w:p>
        </w:tc>
        <w:tc>
          <w:tcPr>
            <w:tcW w:w="2126" w:type="dxa"/>
            <w:shd w:val="clear" w:color="auto" w:fill="auto"/>
          </w:tcPr>
          <w:p w14:paraId="3D734BF9" w14:textId="76B58E93" w:rsidR="00693E49" w:rsidRPr="00505EC7" w:rsidRDefault="00505EC7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Able to provide two instructors present for each candidate assessment</w:t>
            </w:r>
          </w:p>
        </w:tc>
        <w:tc>
          <w:tcPr>
            <w:tcW w:w="1904" w:type="dxa"/>
            <w:shd w:val="clear" w:color="auto" w:fill="auto"/>
          </w:tcPr>
          <w:p w14:paraId="0B365392" w14:textId="678B4248" w:rsidR="00693E49" w:rsidRPr="00505EC7" w:rsidRDefault="00505EC7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Two instructors present for each candidate assessment with course director free to assist process</w:t>
            </w:r>
          </w:p>
        </w:tc>
      </w:tr>
      <w:tr w:rsidR="003E42A8" w:rsidRPr="00693E49" w14:paraId="2D3837A8" w14:textId="77777777" w:rsidTr="00F37054">
        <w:tc>
          <w:tcPr>
            <w:tcW w:w="7508" w:type="dxa"/>
            <w:shd w:val="clear" w:color="auto" w:fill="auto"/>
          </w:tcPr>
          <w:p w14:paraId="6F3A6140" w14:textId="06252B7E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7.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Adequate faculty meetings</w:t>
            </w:r>
            <w:r w:rsidR="00D84B2F" w:rsidRPr="00847544">
              <w:rPr>
                <w:rFonts w:ascii="Arial" w:eastAsia="Cambria" w:hAnsi="Arial" w:cs="Arial"/>
                <w:sz w:val="18"/>
                <w:szCs w:val="18"/>
              </w:rPr>
              <w:t>, allowing appropriate mentoring</w:t>
            </w:r>
            <w:r w:rsidR="00A9050F" w:rsidRPr="00847544">
              <w:rPr>
                <w:rFonts w:ascii="Arial" w:eastAsia="Cambria" w:hAnsi="Arial" w:cs="Arial"/>
                <w:sz w:val="18"/>
                <w:szCs w:val="18"/>
              </w:rPr>
              <w:t>/guidance of candidates,</w:t>
            </w:r>
            <w:r w:rsidR="00D84B2F" w:rsidRPr="00847544">
              <w:rPr>
                <w:rFonts w:ascii="Arial" w:eastAsia="Cambria" w:hAnsi="Arial" w:cs="Arial"/>
                <w:sz w:val="18"/>
                <w:szCs w:val="18"/>
              </w:rPr>
              <w:t xml:space="preserve"> during </w:t>
            </w:r>
            <w:r w:rsidR="000C7A4B" w:rsidRPr="00847544">
              <w:rPr>
                <w:rFonts w:ascii="Arial" w:eastAsia="Cambria" w:hAnsi="Arial" w:cs="Arial"/>
                <w:sz w:val="18"/>
                <w:szCs w:val="18"/>
              </w:rPr>
              <w:t>c</w:t>
            </w:r>
            <w:r w:rsidR="00D84B2F" w:rsidRPr="00847544">
              <w:rPr>
                <w:rFonts w:ascii="Arial" w:eastAsia="Cambria" w:hAnsi="Arial" w:cs="Arial"/>
                <w:sz w:val="18"/>
                <w:szCs w:val="18"/>
              </w:rPr>
              <w:t>ourse</w:t>
            </w:r>
          </w:p>
        </w:tc>
        <w:tc>
          <w:tcPr>
            <w:tcW w:w="2410" w:type="dxa"/>
            <w:shd w:val="clear" w:color="auto" w:fill="auto"/>
          </w:tcPr>
          <w:p w14:paraId="2DB1CF49" w14:textId="444DD9D3" w:rsidR="00693E49" w:rsidRPr="00505EC7" w:rsidRDefault="00505EC7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No faculty meetings</w:t>
            </w:r>
          </w:p>
        </w:tc>
        <w:tc>
          <w:tcPr>
            <w:tcW w:w="2126" w:type="dxa"/>
            <w:shd w:val="clear" w:color="auto" w:fill="auto"/>
          </w:tcPr>
          <w:p w14:paraId="1969E0E3" w14:textId="65428BBF" w:rsidR="00693E49" w:rsidRPr="00505EC7" w:rsidRDefault="00505EC7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Daily faculty meetings</w:t>
            </w:r>
          </w:p>
        </w:tc>
        <w:tc>
          <w:tcPr>
            <w:tcW w:w="1904" w:type="dxa"/>
            <w:shd w:val="clear" w:color="auto" w:fill="auto"/>
          </w:tcPr>
          <w:p w14:paraId="0DE5353E" w14:textId="5440A6C3" w:rsidR="00693E49" w:rsidRPr="00505EC7" w:rsidRDefault="00505EC7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Twice daily faculty meetings</w:t>
            </w:r>
          </w:p>
        </w:tc>
      </w:tr>
      <w:tr w:rsidR="003E42A8" w:rsidRPr="00693E49" w14:paraId="238CAB2D" w14:textId="77777777" w:rsidTr="00F37054">
        <w:tc>
          <w:tcPr>
            <w:tcW w:w="7508" w:type="dxa"/>
            <w:shd w:val="clear" w:color="auto" w:fill="auto"/>
          </w:tcPr>
          <w:p w14:paraId="60BC0158" w14:textId="5BB6401B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8.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 xml:space="preserve">Director report produced at the end of each course and </w:t>
            </w:r>
            <w:r w:rsidR="00A9050F" w:rsidRPr="00847544">
              <w:rPr>
                <w:rFonts w:ascii="Arial" w:eastAsia="Cambria" w:hAnsi="Arial" w:cs="Arial"/>
                <w:sz w:val="18"/>
                <w:szCs w:val="18"/>
              </w:rPr>
              <w:t>copy available (on request) to FPHC</w:t>
            </w:r>
          </w:p>
        </w:tc>
        <w:tc>
          <w:tcPr>
            <w:tcW w:w="2410" w:type="dxa"/>
            <w:shd w:val="clear" w:color="auto" w:fill="auto"/>
          </w:tcPr>
          <w:p w14:paraId="278C7A97" w14:textId="77777777" w:rsidR="00693E49" w:rsidRPr="00505EC7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</w:p>
        </w:tc>
        <w:tc>
          <w:tcPr>
            <w:tcW w:w="2126" w:type="dxa"/>
            <w:shd w:val="clear" w:color="auto" w:fill="auto"/>
          </w:tcPr>
          <w:p w14:paraId="5347C2BA" w14:textId="77777777" w:rsidR="00693E49" w:rsidRPr="00505EC7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</w:p>
        </w:tc>
        <w:tc>
          <w:tcPr>
            <w:tcW w:w="1904" w:type="dxa"/>
            <w:shd w:val="clear" w:color="auto" w:fill="auto"/>
          </w:tcPr>
          <w:p w14:paraId="03064B8A" w14:textId="77777777" w:rsidR="00693E49" w:rsidRPr="00505EC7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</w:p>
        </w:tc>
      </w:tr>
      <w:tr w:rsidR="003E42A8" w:rsidRPr="00693E49" w14:paraId="275E3D7C" w14:textId="77777777" w:rsidTr="00F37054">
        <w:tc>
          <w:tcPr>
            <w:tcW w:w="7508" w:type="dxa"/>
            <w:shd w:val="clear" w:color="auto" w:fill="auto"/>
          </w:tcPr>
          <w:p w14:paraId="668FA01C" w14:textId="6AFA3509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9.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</w:r>
            <w:r w:rsidR="00A9050F" w:rsidRPr="00847544">
              <w:rPr>
                <w:rFonts w:ascii="Arial" w:eastAsia="Cambria" w:hAnsi="Arial" w:cs="Arial"/>
                <w:sz w:val="18"/>
                <w:szCs w:val="18"/>
              </w:rPr>
              <w:t xml:space="preserve">Documented 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 xml:space="preserve">Steering </w:t>
            </w:r>
            <w:r w:rsidR="00A9050F" w:rsidRPr="00847544">
              <w:rPr>
                <w:rFonts w:ascii="Arial" w:eastAsia="Cambria" w:hAnsi="Arial" w:cs="Arial"/>
                <w:sz w:val="18"/>
                <w:szCs w:val="18"/>
              </w:rPr>
              <w:t>G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>roup process with annual review of programme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2EFE3CF2" w14:textId="2B065DEB" w:rsidR="00693E49" w:rsidRPr="00505EC7" w:rsidRDefault="00505EC7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No Steering Group process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6A74E388" w14:textId="0361A006" w:rsidR="00693E49" w:rsidRPr="00505EC7" w:rsidRDefault="00505EC7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Annual Steering Group process</w:t>
            </w:r>
          </w:p>
        </w:tc>
        <w:tc>
          <w:tcPr>
            <w:tcW w:w="1904" w:type="dxa"/>
            <w:tcBorders>
              <w:bottom w:val="single" w:sz="4" w:space="0" w:color="auto"/>
            </w:tcBorders>
            <w:shd w:val="clear" w:color="auto" w:fill="auto"/>
          </w:tcPr>
          <w:p w14:paraId="2149CD85" w14:textId="0AA2A314" w:rsidR="00693E49" w:rsidRPr="00505EC7" w:rsidRDefault="00505EC7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4"/>
                <w:szCs w:val="14"/>
              </w:rPr>
            </w:pPr>
            <w:r w:rsidRPr="00505EC7">
              <w:rPr>
                <w:rFonts w:ascii="Arial" w:eastAsia="Cambria" w:hAnsi="Arial" w:cs="Arial"/>
                <w:sz w:val="14"/>
                <w:szCs w:val="14"/>
              </w:rPr>
              <w:t>Annual Steering Group process with ability to address urgent interim issues as they arise</w:t>
            </w:r>
          </w:p>
        </w:tc>
      </w:tr>
      <w:tr w:rsidR="003E42A8" w:rsidRPr="00693E49" w14:paraId="1D14D89F" w14:textId="77777777" w:rsidTr="00F37054">
        <w:tc>
          <w:tcPr>
            <w:tcW w:w="7508" w:type="dxa"/>
            <w:shd w:val="clear" w:color="auto" w:fill="D9D9D9" w:themeFill="background1" w:themeFillShade="D9"/>
          </w:tcPr>
          <w:p w14:paraId="6569938A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b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b/>
                <w:sz w:val="18"/>
                <w:szCs w:val="18"/>
              </w:rPr>
              <w:t>Course materials: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E4DF8A4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30486772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1904" w:type="dxa"/>
            <w:shd w:val="clear" w:color="auto" w:fill="D9D9D9" w:themeFill="background1" w:themeFillShade="D9"/>
          </w:tcPr>
          <w:p w14:paraId="64B55F45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</w:tr>
      <w:tr w:rsidR="003E42A8" w:rsidRPr="00693E49" w14:paraId="4110F2F1" w14:textId="77777777" w:rsidTr="00F37054">
        <w:tc>
          <w:tcPr>
            <w:tcW w:w="7508" w:type="dxa"/>
            <w:shd w:val="clear" w:color="auto" w:fill="auto"/>
          </w:tcPr>
          <w:p w14:paraId="43C71D95" w14:textId="7826C34D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1.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Pre</w:t>
            </w:r>
            <w:r w:rsidR="00A9050F" w:rsidRPr="00847544">
              <w:rPr>
                <w:rFonts w:ascii="Arial" w:eastAsia="Cambria" w:hAnsi="Arial" w:cs="Arial"/>
                <w:sz w:val="18"/>
                <w:szCs w:val="18"/>
              </w:rPr>
              <w:t>-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>course materials appropriate</w:t>
            </w:r>
          </w:p>
        </w:tc>
        <w:tc>
          <w:tcPr>
            <w:tcW w:w="2410" w:type="dxa"/>
            <w:shd w:val="clear" w:color="auto" w:fill="auto"/>
          </w:tcPr>
          <w:p w14:paraId="48C6C474" w14:textId="6EA2FE96" w:rsidR="00693E49" w:rsidRPr="00847544" w:rsidRDefault="004710BA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4710BA">
              <w:rPr>
                <w:rFonts w:ascii="Arial" w:eastAsia="Cambria" w:hAnsi="Arial" w:cs="Arial"/>
                <w:sz w:val="18"/>
                <w:szCs w:val="18"/>
              </w:rPr>
              <w:t>No pre course materials provided</w:t>
            </w:r>
          </w:p>
        </w:tc>
        <w:tc>
          <w:tcPr>
            <w:tcW w:w="2126" w:type="dxa"/>
            <w:shd w:val="clear" w:color="auto" w:fill="auto"/>
          </w:tcPr>
          <w:p w14:paraId="0C6B827E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1904" w:type="dxa"/>
            <w:shd w:val="clear" w:color="auto" w:fill="auto"/>
          </w:tcPr>
          <w:p w14:paraId="1379C1EA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</w:tr>
      <w:tr w:rsidR="003E42A8" w:rsidRPr="00693E49" w14:paraId="22EEAA01" w14:textId="77777777" w:rsidTr="00F37054">
        <w:tc>
          <w:tcPr>
            <w:tcW w:w="7508" w:type="dxa"/>
            <w:shd w:val="clear" w:color="auto" w:fill="auto"/>
          </w:tcPr>
          <w:p w14:paraId="4244E596" w14:textId="45069F2E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2.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Pre</w:t>
            </w:r>
            <w:r w:rsidR="00A9050F" w:rsidRPr="00847544">
              <w:rPr>
                <w:rFonts w:ascii="Arial" w:eastAsia="Cambria" w:hAnsi="Arial" w:cs="Arial"/>
                <w:sz w:val="18"/>
                <w:szCs w:val="18"/>
              </w:rPr>
              <w:t>-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>course assessment appropriate</w:t>
            </w:r>
            <w:r w:rsidR="00A9050F" w:rsidRPr="00847544">
              <w:rPr>
                <w:rFonts w:ascii="Arial" w:eastAsia="Cambria" w:hAnsi="Arial" w:cs="Arial"/>
                <w:sz w:val="18"/>
                <w:szCs w:val="18"/>
              </w:rPr>
              <w:t xml:space="preserve"> </w:t>
            </w:r>
            <w:r w:rsidR="000C7A4B" w:rsidRPr="00847544">
              <w:rPr>
                <w:rFonts w:ascii="Arial" w:eastAsia="Cambria" w:hAnsi="Arial" w:cs="Arial"/>
                <w:sz w:val="18"/>
                <w:szCs w:val="18"/>
              </w:rPr>
              <w:t>(</w:t>
            </w:r>
            <w:r w:rsidR="00A9050F" w:rsidRPr="00847544">
              <w:rPr>
                <w:rFonts w:ascii="Arial" w:eastAsia="Cambria" w:hAnsi="Arial" w:cs="Arial"/>
                <w:sz w:val="18"/>
                <w:szCs w:val="18"/>
              </w:rPr>
              <w:t xml:space="preserve">if </w:t>
            </w:r>
            <w:r w:rsidR="000C7A4B" w:rsidRPr="00847544">
              <w:rPr>
                <w:rFonts w:ascii="Arial" w:eastAsia="Cambria" w:hAnsi="Arial" w:cs="Arial"/>
                <w:sz w:val="18"/>
                <w:szCs w:val="18"/>
              </w:rPr>
              <w:t>applicable)</w:t>
            </w:r>
          </w:p>
        </w:tc>
        <w:tc>
          <w:tcPr>
            <w:tcW w:w="2410" w:type="dxa"/>
            <w:shd w:val="clear" w:color="auto" w:fill="auto"/>
          </w:tcPr>
          <w:p w14:paraId="682883C1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75538243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1904" w:type="dxa"/>
            <w:shd w:val="clear" w:color="auto" w:fill="auto"/>
          </w:tcPr>
          <w:p w14:paraId="1FB94DE9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</w:tr>
      <w:tr w:rsidR="003E42A8" w:rsidRPr="00693E49" w14:paraId="45F47D20" w14:textId="77777777" w:rsidTr="00F37054">
        <w:tc>
          <w:tcPr>
            <w:tcW w:w="7508" w:type="dxa"/>
            <w:shd w:val="clear" w:color="auto" w:fill="auto"/>
          </w:tcPr>
          <w:p w14:paraId="38FCB158" w14:textId="1CC8DDCC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3.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</w:r>
            <w:r w:rsidR="001A5E52" w:rsidRPr="00847544">
              <w:rPr>
                <w:rFonts w:ascii="Arial" w:eastAsia="Cambria" w:hAnsi="Arial" w:cs="Arial"/>
                <w:sz w:val="18"/>
                <w:szCs w:val="18"/>
              </w:rPr>
              <w:t>Evidence of the use of multi-modality teaching and learning techniques</w:t>
            </w:r>
          </w:p>
        </w:tc>
        <w:tc>
          <w:tcPr>
            <w:tcW w:w="2410" w:type="dxa"/>
            <w:shd w:val="clear" w:color="auto" w:fill="auto"/>
          </w:tcPr>
          <w:p w14:paraId="512C53A9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2C925A4E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1904" w:type="dxa"/>
            <w:shd w:val="clear" w:color="auto" w:fill="auto"/>
          </w:tcPr>
          <w:p w14:paraId="059F28FF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</w:tr>
      <w:tr w:rsidR="003E42A8" w:rsidRPr="00693E49" w14:paraId="23E55140" w14:textId="77777777" w:rsidTr="00F37054">
        <w:tc>
          <w:tcPr>
            <w:tcW w:w="7508" w:type="dxa"/>
            <w:shd w:val="clear" w:color="auto" w:fill="auto"/>
          </w:tcPr>
          <w:p w14:paraId="4F712132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4.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Teaching materials adequate e.g. slide set, skill station candidate &amp; faculty notes</w:t>
            </w:r>
          </w:p>
        </w:tc>
        <w:tc>
          <w:tcPr>
            <w:tcW w:w="2410" w:type="dxa"/>
            <w:shd w:val="clear" w:color="auto" w:fill="auto"/>
          </w:tcPr>
          <w:p w14:paraId="42135C92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7BD32BF8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1904" w:type="dxa"/>
            <w:shd w:val="clear" w:color="auto" w:fill="auto"/>
          </w:tcPr>
          <w:p w14:paraId="6F4ACE9D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</w:tr>
      <w:tr w:rsidR="003E42A8" w:rsidRPr="00693E49" w14:paraId="2C5918D1" w14:textId="77777777" w:rsidTr="00F37054">
        <w:tc>
          <w:tcPr>
            <w:tcW w:w="7508" w:type="dxa"/>
            <w:shd w:val="clear" w:color="auto" w:fill="auto"/>
          </w:tcPr>
          <w:p w14:paraId="2F6AD39A" w14:textId="7BE3760A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5.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Course timetable acceptable including appropriate lecture/discussion, skill station and scenario</w:t>
            </w:r>
            <w:r w:rsidR="00846FEB" w:rsidRPr="00847544">
              <w:rPr>
                <w:rFonts w:ascii="Arial" w:eastAsia="Cambria" w:hAnsi="Arial" w:cs="Arial"/>
                <w:sz w:val="18"/>
                <w:szCs w:val="18"/>
              </w:rPr>
              <w:t>-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>based learning</w:t>
            </w:r>
          </w:p>
        </w:tc>
        <w:tc>
          <w:tcPr>
            <w:tcW w:w="2410" w:type="dxa"/>
            <w:shd w:val="clear" w:color="auto" w:fill="auto"/>
          </w:tcPr>
          <w:p w14:paraId="30447C22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4E5AFF3D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1904" w:type="dxa"/>
            <w:shd w:val="clear" w:color="auto" w:fill="auto"/>
          </w:tcPr>
          <w:p w14:paraId="13FEADAA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</w:tr>
      <w:tr w:rsidR="003E42A8" w:rsidRPr="00693E49" w14:paraId="567A053D" w14:textId="77777777" w:rsidTr="00F37054">
        <w:tc>
          <w:tcPr>
            <w:tcW w:w="7508" w:type="dxa"/>
            <w:shd w:val="clear" w:color="auto" w:fill="auto"/>
          </w:tcPr>
          <w:p w14:paraId="7119DD65" w14:textId="0DD237D3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6.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 xml:space="preserve">Course </w:t>
            </w:r>
            <w:r w:rsidR="0036556F" w:rsidRPr="00847544">
              <w:rPr>
                <w:rFonts w:ascii="Arial" w:eastAsia="Cambria" w:hAnsi="Arial" w:cs="Arial"/>
                <w:sz w:val="18"/>
                <w:szCs w:val="18"/>
              </w:rPr>
              <w:t>content m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 xml:space="preserve">apped to FPHC </w:t>
            </w:r>
            <w:r w:rsidR="0036556F" w:rsidRPr="00847544">
              <w:rPr>
                <w:rFonts w:ascii="Arial" w:eastAsia="Cambria" w:hAnsi="Arial" w:cs="Arial"/>
                <w:sz w:val="18"/>
                <w:szCs w:val="18"/>
              </w:rPr>
              <w:t>Competency Framework</w:t>
            </w:r>
          </w:p>
        </w:tc>
        <w:tc>
          <w:tcPr>
            <w:tcW w:w="2410" w:type="dxa"/>
            <w:shd w:val="clear" w:color="auto" w:fill="auto"/>
          </w:tcPr>
          <w:p w14:paraId="084F52DF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662AED22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1904" w:type="dxa"/>
            <w:shd w:val="clear" w:color="auto" w:fill="auto"/>
          </w:tcPr>
          <w:p w14:paraId="17D80D11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</w:tr>
      <w:tr w:rsidR="003E42A8" w:rsidRPr="00693E49" w14:paraId="6A7FB3E4" w14:textId="77777777" w:rsidTr="00F37054">
        <w:tc>
          <w:tcPr>
            <w:tcW w:w="7508" w:type="dxa"/>
            <w:shd w:val="clear" w:color="auto" w:fill="auto"/>
          </w:tcPr>
          <w:p w14:paraId="2227DA9D" w14:textId="7A26653B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7.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</w:r>
            <w:r w:rsidR="0036556F" w:rsidRPr="00847544">
              <w:rPr>
                <w:rFonts w:ascii="Arial" w:eastAsia="Cambria" w:hAnsi="Arial" w:cs="Arial"/>
                <w:sz w:val="18"/>
                <w:szCs w:val="18"/>
              </w:rPr>
              <w:t>Policies exists for l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 xml:space="preserve">egal </w:t>
            </w:r>
            <w:r w:rsidR="0036556F" w:rsidRPr="00847544">
              <w:rPr>
                <w:rFonts w:ascii="Arial" w:eastAsia="Cambria" w:hAnsi="Arial" w:cs="Arial"/>
                <w:sz w:val="18"/>
                <w:szCs w:val="18"/>
              </w:rPr>
              <w:t xml:space="preserve">and professional 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>considerations</w:t>
            </w:r>
            <w:r w:rsidR="0036556F" w:rsidRPr="00847544">
              <w:rPr>
                <w:rFonts w:ascii="Arial" w:eastAsia="Cambria" w:hAnsi="Arial" w:cs="Arial"/>
                <w:sz w:val="18"/>
                <w:szCs w:val="18"/>
              </w:rPr>
              <w:t xml:space="preserve"> such as public liability insurance, GDPR, instructor registration and maintenance of patient confidentiality </w:t>
            </w:r>
          </w:p>
        </w:tc>
        <w:tc>
          <w:tcPr>
            <w:tcW w:w="2410" w:type="dxa"/>
            <w:shd w:val="clear" w:color="auto" w:fill="auto"/>
          </w:tcPr>
          <w:p w14:paraId="6DFA90A0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408B30ED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1904" w:type="dxa"/>
            <w:shd w:val="clear" w:color="auto" w:fill="auto"/>
          </w:tcPr>
          <w:p w14:paraId="36E0D608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</w:tr>
      <w:tr w:rsidR="003E42A8" w:rsidRPr="00693E49" w14:paraId="598B355D" w14:textId="77777777" w:rsidTr="00F37054">
        <w:tc>
          <w:tcPr>
            <w:tcW w:w="7508" w:type="dxa"/>
            <w:shd w:val="clear" w:color="auto" w:fill="auto"/>
          </w:tcPr>
          <w:p w14:paraId="40251A81" w14:textId="4282AB2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lastRenderedPageBreak/>
              <w:t>8.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Sponsorship issues addressed</w:t>
            </w:r>
            <w:r w:rsidR="0036556F" w:rsidRPr="00847544">
              <w:rPr>
                <w:rFonts w:ascii="Arial" w:eastAsia="Cambria" w:hAnsi="Arial" w:cs="Arial"/>
                <w:sz w:val="18"/>
                <w:szCs w:val="18"/>
              </w:rPr>
              <w:t xml:space="preserve"> by policies on declaration of potential conflicts of interest or external sponsorship</w:t>
            </w:r>
          </w:p>
        </w:tc>
        <w:tc>
          <w:tcPr>
            <w:tcW w:w="2410" w:type="dxa"/>
            <w:shd w:val="clear" w:color="auto" w:fill="auto"/>
          </w:tcPr>
          <w:p w14:paraId="6A76972F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6292DB7C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1904" w:type="dxa"/>
            <w:shd w:val="clear" w:color="auto" w:fill="auto"/>
          </w:tcPr>
          <w:p w14:paraId="36FB1617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</w:tr>
      <w:tr w:rsidR="003E42A8" w:rsidRPr="00693E49" w14:paraId="0EBBB54E" w14:textId="77777777" w:rsidTr="00F37054">
        <w:tc>
          <w:tcPr>
            <w:tcW w:w="7508" w:type="dxa"/>
            <w:shd w:val="clear" w:color="auto" w:fill="auto"/>
          </w:tcPr>
          <w:p w14:paraId="4C8B15CA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9.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Adequate breaks</w:t>
            </w:r>
          </w:p>
        </w:tc>
        <w:tc>
          <w:tcPr>
            <w:tcW w:w="2410" w:type="dxa"/>
            <w:shd w:val="clear" w:color="auto" w:fill="auto"/>
          </w:tcPr>
          <w:p w14:paraId="0ECFBA88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5233A635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1904" w:type="dxa"/>
            <w:shd w:val="clear" w:color="auto" w:fill="auto"/>
          </w:tcPr>
          <w:p w14:paraId="227C1EF1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</w:tr>
      <w:tr w:rsidR="003E42A8" w:rsidRPr="00693E49" w14:paraId="081F87A4" w14:textId="77777777" w:rsidTr="00F37054">
        <w:tc>
          <w:tcPr>
            <w:tcW w:w="7508" w:type="dxa"/>
            <w:shd w:val="clear" w:color="auto" w:fill="auto"/>
          </w:tcPr>
          <w:p w14:paraId="52273C30" w14:textId="77777777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10.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Adequate mentoring time</w:t>
            </w:r>
          </w:p>
        </w:tc>
        <w:tc>
          <w:tcPr>
            <w:tcW w:w="2410" w:type="dxa"/>
            <w:shd w:val="clear" w:color="auto" w:fill="auto"/>
          </w:tcPr>
          <w:p w14:paraId="463CE8E2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29BF1213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1904" w:type="dxa"/>
            <w:shd w:val="clear" w:color="auto" w:fill="auto"/>
          </w:tcPr>
          <w:p w14:paraId="222532EE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</w:tr>
      <w:tr w:rsidR="003E42A8" w:rsidRPr="00693E49" w14:paraId="3DE80291" w14:textId="77777777" w:rsidTr="00F37054">
        <w:tc>
          <w:tcPr>
            <w:tcW w:w="7508" w:type="dxa"/>
            <w:shd w:val="clear" w:color="auto" w:fill="auto"/>
          </w:tcPr>
          <w:p w14:paraId="3CA35461" w14:textId="56E4DD63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11.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>Appropriate assessments for knowledge and skills with</w:t>
            </w:r>
            <w:r w:rsidR="003E04F0" w:rsidRPr="00847544">
              <w:rPr>
                <w:rFonts w:ascii="Arial" w:eastAsia="Cambria" w:hAnsi="Arial" w:cs="Arial"/>
                <w:sz w:val="18"/>
                <w:szCs w:val="18"/>
              </w:rPr>
              <w:t>,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 xml:space="preserve"> ideally</w:t>
            </w:r>
            <w:r w:rsidR="003E04F0" w:rsidRPr="00847544">
              <w:rPr>
                <w:rFonts w:ascii="Arial" w:eastAsia="Cambria" w:hAnsi="Arial" w:cs="Arial"/>
                <w:sz w:val="18"/>
                <w:szCs w:val="18"/>
              </w:rPr>
              <w:t>,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 xml:space="preserve"> scenario</w:t>
            </w:r>
            <w:r w:rsidR="003E04F0" w:rsidRPr="00847544">
              <w:rPr>
                <w:rFonts w:ascii="Arial" w:eastAsia="Cambria" w:hAnsi="Arial" w:cs="Arial"/>
                <w:sz w:val="18"/>
                <w:szCs w:val="18"/>
              </w:rPr>
              <w:t>-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>based assessment</w:t>
            </w:r>
          </w:p>
        </w:tc>
        <w:tc>
          <w:tcPr>
            <w:tcW w:w="2410" w:type="dxa"/>
            <w:shd w:val="clear" w:color="auto" w:fill="auto"/>
          </w:tcPr>
          <w:p w14:paraId="60E8D0BF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5E9D227A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1904" w:type="dxa"/>
            <w:shd w:val="clear" w:color="auto" w:fill="auto"/>
          </w:tcPr>
          <w:p w14:paraId="4D407C29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</w:tr>
      <w:tr w:rsidR="003E42A8" w:rsidRPr="00693E49" w14:paraId="4950581F" w14:textId="77777777" w:rsidTr="00F37054">
        <w:tc>
          <w:tcPr>
            <w:tcW w:w="7508" w:type="dxa"/>
            <w:shd w:val="clear" w:color="auto" w:fill="auto"/>
          </w:tcPr>
          <w:p w14:paraId="08B74E12" w14:textId="055F3CB6" w:rsidR="00693E49" w:rsidRPr="00847544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  <w:r w:rsidRPr="00847544">
              <w:rPr>
                <w:rFonts w:ascii="Arial" w:eastAsia="Cambria" w:hAnsi="Arial" w:cs="Arial"/>
                <w:sz w:val="18"/>
                <w:szCs w:val="18"/>
              </w:rPr>
              <w:t>12.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ab/>
              <w:t xml:space="preserve">Clear instruction to candidates </w:t>
            </w:r>
            <w:r w:rsidR="00106FE4" w:rsidRPr="00847544">
              <w:rPr>
                <w:rFonts w:ascii="Arial" w:eastAsia="Cambria" w:hAnsi="Arial" w:cs="Arial"/>
                <w:sz w:val="18"/>
                <w:szCs w:val="18"/>
              </w:rPr>
              <w:t>on</w:t>
            </w:r>
            <w:r w:rsidRPr="00847544">
              <w:rPr>
                <w:rFonts w:ascii="Arial" w:eastAsia="Cambria" w:hAnsi="Arial" w:cs="Arial"/>
                <w:sz w:val="18"/>
                <w:szCs w:val="18"/>
              </w:rPr>
              <w:t xml:space="preserve"> assessment process</w:t>
            </w:r>
            <w:r w:rsidR="00106FE4" w:rsidRPr="00847544">
              <w:rPr>
                <w:rFonts w:ascii="Arial" w:eastAsia="Cambria" w:hAnsi="Arial" w:cs="Arial"/>
                <w:sz w:val="18"/>
                <w:szCs w:val="18"/>
              </w:rPr>
              <w:t>es</w:t>
            </w:r>
          </w:p>
        </w:tc>
        <w:tc>
          <w:tcPr>
            <w:tcW w:w="2410" w:type="dxa"/>
            <w:shd w:val="clear" w:color="auto" w:fill="auto"/>
          </w:tcPr>
          <w:p w14:paraId="7B3AB066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158E2B2C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  <w:tc>
          <w:tcPr>
            <w:tcW w:w="1904" w:type="dxa"/>
            <w:shd w:val="clear" w:color="auto" w:fill="auto"/>
          </w:tcPr>
          <w:p w14:paraId="0A1B030A" w14:textId="77777777" w:rsidR="00693E49" w:rsidRPr="00693E49" w:rsidRDefault="00693E49" w:rsidP="00693E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Cambria" w:hAnsi="Arial" w:cs="Arial"/>
                <w:sz w:val="18"/>
                <w:szCs w:val="18"/>
              </w:rPr>
            </w:pPr>
          </w:p>
        </w:tc>
      </w:tr>
    </w:tbl>
    <w:p w14:paraId="0D65F577" w14:textId="77777777" w:rsidR="00693E49" w:rsidRDefault="00693E49"/>
    <w:sectPr w:rsidR="00693E49" w:rsidSect="00693E49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AB60DB" w14:textId="77777777" w:rsidR="007C6963" w:rsidRDefault="007C6963" w:rsidP="00C2734E">
      <w:pPr>
        <w:spacing w:after="0" w:line="240" w:lineRule="auto"/>
      </w:pPr>
      <w:r>
        <w:separator/>
      </w:r>
    </w:p>
  </w:endnote>
  <w:endnote w:type="continuationSeparator" w:id="0">
    <w:p w14:paraId="75170CAE" w14:textId="77777777" w:rsidR="007C6963" w:rsidRDefault="007C6963" w:rsidP="00C27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28C5EF" w14:textId="77777777" w:rsidR="007C6963" w:rsidRDefault="007C6963" w:rsidP="00C2734E">
      <w:pPr>
        <w:spacing w:after="0" w:line="240" w:lineRule="auto"/>
      </w:pPr>
      <w:r>
        <w:separator/>
      </w:r>
    </w:p>
  </w:footnote>
  <w:footnote w:type="continuationSeparator" w:id="0">
    <w:p w14:paraId="013BDDAB" w14:textId="77777777" w:rsidR="007C6963" w:rsidRDefault="007C6963" w:rsidP="00C27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89AA2" w14:textId="643D4019" w:rsidR="00C2734E" w:rsidRDefault="00C2734E" w:rsidP="00C2734E">
    <w:pPr>
      <w:pStyle w:val="Header"/>
      <w:jc w:val="center"/>
    </w:pPr>
    <w:r>
      <w:rPr>
        <w:noProof/>
      </w:rPr>
      <w:drawing>
        <wp:inline distT="0" distB="0" distL="0" distR="0" wp14:anchorId="1CD0D939" wp14:editId="132A26E4">
          <wp:extent cx="2171065" cy="629920"/>
          <wp:effectExtent l="0" t="0" r="635" b="0"/>
          <wp:docPr id="176517159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5171594" name="Picture 1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065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E49"/>
    <w:rsid w:val="00035A45"/>
    <w:rsid w:val="000C7A4B"/>
    <w:rsid w:val="000F6E4A"/>
    <w:rsid w:val="00106FE4"/>
    <w:rsid w:val="001A5E52"/>
    <w:rsid w:val="00216D60"/>
    <w:rsid w:val="00236C6E"/>
    <w:rsid w:val="0036556F"/>
    <w:rsid w:val="003E04F0"/>
    <w:rsid w:val="003E42A8"/>
    <w:rsid w:val="004710BA"/>
    <w:rsid w:val="00505EC7"/>
    <w:rsid w:val="00693E49"/>
    <w:rsid w:val="007C6963"/>
    <w:rsid w:val="00846FEB"/>
    <w:rsid w:val="00847544"/>
    <w:rsid w:val="00995868"/>
    <w:rsid w:val="00A9050F"/>
    <w:rsid w:val="00BA1C99"/>
    <w:rsid w:val="00BE0C55"/>
    <w:rsid w:val="00BE7441"/>
    <w:rsid w:val="00C12AF4"/>
    <w:rsid w:val="00C2734E"/>
    <w:rsid w:val="00CC1809"/>
    <w:rsid w:val="00D84B2F"/>
    <w:rsid w:val="00EA624E"/>
    <w:rsid w:val="00F37054"/>
    <w:rsid w:val="00FF43A0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14111"/>
  <w15:chartTrackingRefBased/>
  <w15:docId w15:val="{EF43C48C-493E-48DB-90AD-D05455463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693E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3E4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93E49"/>
    <w:rPr>
      <w:sz w:val="16"/>
      <w:szCs w:val="16"/>
    </w:rPr>
  </w:style>
  <w:style w:type="paragraph" w:styleId="NoSpacing">
    <w:name w:val="No Spacing"/>
    <w:uiPriority w:val="1"/>
    <w:qFormat/>
    <w:rsid w:val="00693E4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273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34E"/>
  </w:style>
  <w:style w:type="paragraph" w:styleId="Footer">
    <w:name w:val="footer"/>
    <w:basedOn w:val="Normal"/>
    <w:link w:val="FooterChar"/>
    <w:uiPriority w:val="99"/>
    <w:unhideWhenUsed/>
    <w:rsid w:val="00C273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3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Bruce</dc:creator>
  <cp:keywords/>
  <dc:description/>
  <cp:lastModifiedBy>David Bruce</cp:lastModifiedBy>
  <cp:revision>9</cp:revision>
  <dcterms:created xsi:type="dcterms:W3CDTF">2024-06-06T19:45:00Z</dcterms:created>
  <dcterms:modified xsi:type="dcterms:W3CDTF">2024-10-15T07:20:00Z</dcterms:modified>
</cp:coreProperties>
</file>