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E6E00" w14:textId="4536CC22" w:rsidR="00A235ED" w:rsidRPr="00515E19" w:rsidRDefault="00CA093A" w:rsidP="00515E19">
      <w:pPr>
        <w:pStyle w:val="Heading1"/>
        <w:spacing w:before="0" w:beforeAutospacing="0" w:after="0" w:afterAutospacing="0"/>
        <w:rPr>
          <w:rFonts w:ascii="&amp;quot" w:hAnsi="&amp;quot"/>
          <w:b w:val="0"/>
          <w:bCs w:val="0"/>
          <w:color w:val="18415F"/>
          <w:sz w:val="46"/>
          <w:szCs w:val="22"/>
        </w:rPr>
      </w:pPr>
      <w:r w:rsidRPr="00515E19">
        <w:rPr>
          <w:rFonts w:ascii="&amp;quot" w:hAnsi="&amp;quot"/>
          <w:b w:val="0"/>
          <w:bCs w:val="0"/>
          <w:color w:val="18415F"/>
          <w:sz w:val="46"/>
          <w:szCs w:val="22"/>
        </w:rPr>
        <w:t xml:space="preserve">FPHC </w:t>
      </w:r>
      <w:r w:rsidR="008F67D1" w:rsidRPr="00515E19">
        <w:rPr>
          <w:rFonts w:ascii="&amp;quot" w:hAnsi="&amp;quot"/>
          <w:b w:val="0"/>
          <w:bCs w:val="0"/>
          <w:color w:val="18415F"/>
          <w:sz w:val="46"/>
          <w:szCs w:val="22"/>
        </w:rPr>
        <w:t>Dip</w:t>
      </w:r>
      <w:r w:rsidR="00100691" w:rsidRPr="00515E19">
        <w:rPr>
          <w:rFonts w:ascii="&amp;quot" w:hAnsi="&amp;quot"/>
          <w:b w:val="0"/>
          <w:bCs w:val="0"/>
          <w:color w:val="18415F"/>
          <w:sz w:val="46"/>
          <w:szCs w:val="22"/>
        </w:rPr>
        <w:t xml:space="preserve">loma in Remote &amp; Offshore Medicine </w:t>
      </w:r>
      <w:r w:rsidR="00100691" w:rsidRPr="00515E19">
        <w:rPr>
          <w:rFonts w:ascii="&amp;quot" w:hAnsi="&amp;quot"/>
          <w:b w:val="0"/>
          <w:bCs w:val="0"/>
          <w:color w:val="18415F"/>
          <w:sz w:val="44"/>
          <w:szCs w:val="20"/>
        </w:rPr>
        <w:t>(</w:t>
      </w:r>
      <w:r w:rsidR="00A235ED" w:rsidRPr="00515E19">
        <w:rPr>
          <w:rFonts w:ascii="&amp;quot" w:hAnsi="&amp;quot"/>
          <w:b w:val="0"/>
          <w:bCs w:val="0"/>
          <w:color w:val="18415F"/>
          <w:sz w:val="44"/>
          <w:szCs w:val="20"/>
        </w:rPr>
        <w:t>C</w:t>
      </w:r>
      <w:r w:rsidR="00823BC3" w:rsidRPr="00515E19">
        <w:rPr>
          <w:rFonts w:ascii="&amp;quot" w:hAnsi="&amp;quot"/>
          <w:b w:val="0"/>
          <w:bCs w:val="0"/>
          <w:color w:val="18415F"/>
          <w:sz w:val="44"/>
          <w:szCs w:val="20"/>
        </w:rPr>
        <w:t>10</w:t>
      </w:r>
      <w:r w:rsidR="008F67D1" w:rsidRPr="00515E19">
        <w:rPr>
          <w:rFonts w:ascii="&amp;quot" w:hAnsi="&amp;quot"/>
          <w:b w:val="0"/>
          <w:bCs w:val="0"/>
          <w:color w:val="18415F"/>
          <w:sz w:val="44"/>
          <w:szCs w:val="20"/>
        </w:rPr>
        <w:t xml:space="preserve">) </w:t>
      </w:r>
      <w:r w:rsidR="00A235ED" w:rsidRPr="00515E19">
        <w:rPr>
          <w:rFonts w:ascii="&amp;quot" w:hAnsi="&amp;quot"/>
          <w:b w:val="0"/>
          <w:bCs w:val="0"/>
          <w:color w:val="18415F"/>
          <w:sz w:val="44"/>
          <w:szCs w:val="20"/>
        </w:rPr>
        <w:t xml:space="preserve">Evidence and Research in Remote Medicine </w:t>
      </w:r>
    </w:p>
    <w:p w14:paraId="0B126C93" w14:textId="4D6FD4AA" w:rsidR="008F67D1" w:rsidRPr="00515E19" w:rsidRDefault="00A235ED" w:rsidP="00515E19">
      <w:pPr>
        <w:pStyle w:val="Heading1"/>
        <w:spacing w:before="0" w:beforeAutospacing="0" w:after="0" w:afterAutospacing="0"/>
        <w:rPr>
          <w:rFonts w:ascii="&amp;quot" w:hAnsi="&amp;quot"/>
          <w:b w:val="0"/>
          <w:bCs w:val="0"/>
          <w:color w:val="18415F"/>
          <w:sz w:val="46"/>
          <w:szCs w:val="22"/>
        </w:rPr>
      </w:pPr>
      <w:r w:rsidRPr="00515E19">
        <w:rPr>
          <w:rFonts w:ascii="&amp;quot" w:hAnsi="&amp;quot"/>
          <w:b w:val="0"/>
          <w:bCs w:val="0"/>
          <w:color w:val="18415F"/>
          <w:sz w:val="46"/>
          <w:szCs w:val="22"/>
        </w:rPr>
        <w:t xml:space="preserve">Module Tutor </w:t>
      </w:r>
      <w:r w:rsidR="008F67D1" w:rsidRPr="00515E19">
        <w:rPr>
          <w:rFonts w:ascii="&amp;quot" w:hAnsi="&amp;quot"/>
          <w:b w:val="0"/>
          <w:bCs w:val="0"/>
          <w:color w:val="18415F"/>
          <w:sz w:val="46"/>
          <w:szCs w:val="22"/>
        </w:rPr>
        <w:t>Vacancy</w:t>
      </w:r>
    </w:p>
    <w:p w14:paraId="1F022C14" w14:textId="77777777" w:rsidR="00100691" w:rsidRDefault="00100691" w:rsidP="00AA02F3">
      <w:pPr>
        <w:jc w:val="both"/>
      </w:pPr>
    </w:p>
    <w:p w14:paraId="7E28B806" w14:textId="712CA6B9" w:rsidR="00AA02F3" w:rsidRPr="00515E19" w:rsidRDefault="00100691" w:rsidP="00AA02F3">
      <w:pPr>
        <w:jc w:val="both"/>
        <w:rPr>
          <w:sz w:val="21"/>
          <w:szCs w:val="21"/>
        </w:rPr>
      </w:pPr>
      <w:r w:rsidRPr="00515E19">
        <w:rPr>
          <w:sz w:val="21"/>
          <w:szCs w:val="21"/>
        </w:rPr>
        <w:t xml:space="preserve">Expressions of Interest for </w:t>
      </w:r>
      <w:r w:rsidR="00CF34F3" w:rsidRPr="00515E19">
        <w:rPr>
          <w:sz w:val="21"/>
          <w:szCs w:val="21"/>
        </w:rPr>
        <w:t xml:space="preserve">the post of </w:t>
      </w:r>
      <w:r w:rsidR="007E0FDE" w:rsidRPr="00515E19">
        <w:rPr>
          <w:sz w:val="21"/>
          <w:szCs w:val="21"/>
        </w:rPr>
        <w:t>Tutor</w:t>
      </w:r>
      <w:r w:rsidR="00770DAA" w:rsidRPr="00515E19">
        <w:rPr>
          <w:sz w:val="21"/>
          <w:szCs w:val="21"/>
        </w:rPr>
        <w:t xml:space="preserve"> of the </w:t>
      </w:r>
      <w:r w:rsidR="00A235ED" w:rsidRPr="00484B03">
        <w:rPr>
          <w:b/>
          <w:bCs/>
          <w:sz w:val="21"/>
          <w:szCs w:val="21"/>
        </w:rPr>
        <w:t>C</w:t>
      </w:r>
      <w:r w:rsidR="00553A77" w:rsidRPr="00484B03">
        <w:rPr>
          <w:b/>
          <w:bCs/>
          <w:sz w:val="21"/>
          <w:szCs w:val="21"/>
        </w:rPr>
        <w:t>10</w:t>
      </w:r>
      <w:r w:rsidR="00A235ED" w:rsidRPr="00484B03">
        <w:rPr>
          <w:b/>
          <w:bCs/>
          <w:sz w:val="21"/>
          <w:szCs w:val="21"/>
        </w:rPr>
        <w:t xml:space="preserve"> Evidence and Research in Remote Medicine</w:t>
      </w:r>
      <w:r w:rsidR="008F67D1" w:rsidRPr="00515E19">
        <w:rPr>
          <w:sz w:val="21"/>
          <w:szCs w:val="21"/>
        </w:rPr>
        <w:t xml:space="preserve"> module </w:t>
      </w:r>
      <w:r w:rsidR="00CF34F3" w:rsidRPr="00515E19">
        <w:rPr>
          <w:sz w:val="21"/>
          <w:szCs w:val="21"/>
        </w:rPr>
        <w:t>are invited</w:t>
      </w:r>
      <w:r w:rsidR="008F67D1" w:rsidRPr="00515E19">
        <w:rPr>
          <w:sz w:val="21"/>
          <w:szCs w:val="21"/>
        </w:rPr>
        <w:t xml:space="preserve"> to support the FPHC Diploma in Remote and Offshore Medicine</w:t>
      </w:r>
      <w:r w:rsidRPr="00515E19">
        <w:rPr>
          <w:sz w:val="21"/>
          <w:szCs w:val="21"/>
        </w:rPr>
        <w:t xml:space="preserve"> Postgraduate Programme.  The role will provide grading and feedback for final submitted assessments for the module.</w:t>
      </w:r>
    </w:p>
    <w:p w14:paraId="142A79A0" w14:textId="3C88BC01" w:rsidR="00C93297" w:rsidRPr="00515E19" w:rsidRDefault="00C93297" w:rsidP="00AA02F3">
      <w:pPr>
        <w:jc w:val="both"/>
        <w:rPr>
          <w:sz w:val="21"/>
          <w:szCs w:val="21"/>
        </w:rPr>
      </w:pPr>
    </w:p>
    <w:p w14:paraId="57D5013F" w14:textId="77777777" w:rsidR="00553A77" w:rsidRPr="00515E19" w:rsidRDefault="00A235ED" w:rsidP="00040F14">
      <w:pPr>
        <w:pStyle w:val="NormalWeb"/>
        <w:spacing w:before="0" w:beforeAutospacing="0" w:after="0" w:afterAutospacing="0"/>
        <w:jc w:val="both"/>
        <w:rPr>
          <w:rFonts w:ascii="Cambria" w:eastAsia="Cambria" w:hAnsi="Cambria"/>
          <w:b/>
          <w:bCs/>
          <w:lang w:eastAsia="en-US"/>
        </w:rPr>
      </w:pPr>
      <w:r w:rsidRPr="00515E19">
        <w:rPr>
          <w:rFonts w:ascii="Cambria" w:eastAsia="Cambria" w:hAnsi="Cambria"/>
          <w:b/>
          <w:bCs/>
          <w:lang w:eastAsia="en-US"/>
        </w:rPr>
        <w:t>Th</w:t>
      </w:r>
      <w:r w:rsidR="00553A77" w:rsidRPr="00515E19">
        <w:rPr>
          <w:rFonts w:ascii="Cambria" w:eastAsia="Cambria" w:hAnsi="Cambria"/>
          <w:b/>
          <w:bCs/>
          <w:lang w:eastAsia="en-US"/>
        </w:rPr>
        <w:t>e Learning Objectives for the module are:</w:t>
      </w:r>
    </w:p>
    <w:p w14:paraId="798C6FD9" w14:textId="5D10379B" w:rsidR="00553A77" w:rsidRPr="00515E19" w:rsidRDefault="00553A77" w:rsidP="00553A77">
      <w:pPr>
        <w:pStyle w:val="NormalWeb"/>
        <w:numPr>
          <w:ilvl w:val="0"/>
          <w:numId w:val="32"/>
        </w:numPr>
        <w:jc w:val="both"/>
        <w:rPr>
          <w:rFonts w:ascii="Cambria" w:eastAsia="Cambria" w:hAnsi="Cambria"/>
          <w:sz w:val="21"/>
          <w:szCs w:val="21"/>
          <w:lang w:eastAsia="en-US"/>
        </w:rPr>
      </w:pPr>
      <w:r w:rsidRPr="00515E19">
        <w:rPr>
          <w:rFonts w:ascii="Cambria" w:eastAsia="Cambria" w:hAnsi="Cambria"/>
          <w:sz w:val="21"/>
          <w:szCs w:val="21"/>
          <w:lang w:eastAsia="en-US"/>
        </w:rPr>
        <w:t>Identification and critical appraisal of appropriate sources of research information.</w:t>
      </w:r>
    </w:p>
    <w:p w14:paraId="1BABDAE2" w14:textId="217FEE99" w:rsidR="00553A77" w:rsidRPr="00515E19" w:rsidRDefault="00553A77" w:rsidP="00553A77">
      <w:pPr>
        <w:pStyle w:val="NormalWeb"/>
        <w:numPr>
          <w:ilvl w:val="0"/>
          <w:numId w:val="32"/>
        </w:numPr>
        <w:jc w:val="both"/>
        <w:rPr>
          <w:rFonts w:ascii="Cambria" w:eastAsia="Cambria" w:hAnsi="Cambria"/>
          <w:sz w:val="21"/>
          <w:szCs w:val="21"/>
          <w:lang w:eastAsia="en-US"/>
        </w:rPr>
      </w:pPr>
      <w:r w:rsidRPr="00515E19">
        <w:rPr>
          <w:rFonts w:ascii="Cambria" w:eastAsia="Cambria" w:hAnsi="Cambria"/>
          <w:sz w:val="21"/>
          <w:szCs w:val="21"/>
          <w:lang w:eastAsia="en-US"/>
        </w:rPr>
        <w:t>Critical evaluation of the relevance of an evidence-based approach for remote medical practice.</w:t>
      </w:r>
    </w:p>
    <w:p w14:paraId="2AF8DE1B" w14:textId="058264B7" w:rsidR="00553A77" w:rsidRPr="00515E19" w:rsidRDefault="00553A77" w:rsidP="00553A77">
      <w:pPr>
        <w:pStyle w:val="NormalWeb"/>
        <w:numPr>
          <w:ilvl w:val="0"/>
          <w:numId w:val="32"/>
        </w:numPr>
        <w:jc w:val="both"/>
        <w:rPr>
          <w:rFonts w:ascii="Cambria" w:eastAsia="Cambria" w:hAnsi="Cambria"/>
          <w:sz w:val="21"/>
          <w:szCs w:val="21"/>
          <w:lang w:eastAsia="en-US"/>
        </w:rPr>
      </w:pPr>
      <w:r w:rsidRPr="00515E19">
        <w:rPr>
          <w:rFonts w:ascii="Cambria" w:eastAsia="Cambria" w:hAnsi="Cambria"/>
          <w:sz w:val="21"/>
          <w:szCs w:val="21"/>
          <w:lang w:eastAsia="en-US"/>
        </w:rPr>
        <w:t>Demonstration of an understanding of the research process.</w:t>
      </w:r>
    </w:p>
    <w:p w14:paraId="286D68A8" w14:textId="3634F81D" w:rsidR="00553A77" w:rsidRPr="00515E19" w:rsidRDefault="00553A77" w:rsidP="00553A77">
      <w:pPr>
        <w:pStyle w:val="NormalWeb"/>
        <w:numPr>
          <w:ilvl w:val="0"/>
          <w:numId w:val="32"/>
        </w:numPr>
        <w:jc w:val="both"/>
        <w:rPr>
          <w:rFonts w:ascii="Cambria" w:eastAsia="Cambria" w:hAnsi="Cambria"/>
          <w:sz w:val="21"/>
          <w:szCs w:val="21"/>
          <w:lang w:eastAsia="en-US"/>
        </w:rPr>
      </w:pPr>
      <w:r w:rsidRPr="00515E19">
        <w:rPr>
          <w:rFonts w:ascii="Cambria" w:eastAsia="Cambria" w:hAnsi="Cambria"/>
          <w:sz w:val="21"/>
          <w:szCs w:val="21"/>
          <w:lang w:eastAsia="en-US"/>
        </w:rPr>
        <w:t xml:space="preserve">Evaluation of different research techniques used in </w:t>
      </w:r>
      <w:r w:rsidR="0059593C" w:rsidRPr="00515E19">
        <w:rPr>
          <w:rFonts w:ascii="Cambria" w:eastAsia="Cambria" w:hAnsi="Cambria"/>
          <w:sz w:val="21"/>
          <w:szCs w:val="21"/>
          <w:lang w:eastAsia="en-US"/>
        </w:rPr>
        <w:t>health-related</w:t>
      </w:r>
      <w:r w:rsidRPr="00515E19">
        <w:rPr>
          <w:rFonts w:ascii="Cambria" w:eastAsia="Cambria" w:hAnsi="Cambria"/>
          <w:sz w:val="21"/>
          <w:szCs w:val="21"/>
          <w:lang w:eastAsia="en-US"/>
        </w:rPr>
        <w:t xml:space="preserve"> research.</w:t>
      </w:r>
    </w:p>
    <w:p w14:paraId="0854CD60" w14:textId="51EDD3BC" w:rsidR="00553A77" w:rsidRPr="00515E19" w:rsidRDefault="00553A77" w:rsidP="00553A77">
      <w:pPr>
        <w:pStyle w:val="NormalWeb"/>
        <w:numPr>
          <w:ilvl w:val="0"/>
          <w:numId w:val="32"/>
        </w:numPr>
        <w:jc w:val="both"/>
        <w:rPr>
          <w:rFonts w:ascii="Cambria" w:eastAsia="Cambria" w:hAnsi="Cambria"/>
          <w:sz w:val="21"/>
          <w:szCs w:val="21"/>
          <w:lang w:eastAsia="en-US"/>
        </w:rPr>
      </w:pPr>
      <w:r w:rsidRPr="00515E19">
        <w:rPr>
          <w:rFonts w:ascii="Cambria" w:eastAsia="Cambria" w:hAnsi="Cambria"/>
          <w:sz w:val="21"/>
          <w:szCs w:val="21"/>
          <w:lang w:eastAsia="en-US"/>
        </w:rPr>
        <w:t>Critical analysis of the application of a research approach to remote medical care.</w:t>
      </w:r>
    </w:p>
    <w:p w14:paraId="0A498AE2" w14:textId="77777777" w:rsidR="00553A77" w:rsidRPr="00515E19" w:rsidRDefault="00553A77" w:rsidP="00040F14">
      <w:pPr>
        <w:pStyle w:val="NormalWeb"/>
        <w:spacing w:before="0" w:beforeAutospacing="0" w:after="0" w:afterAutospacing="0"/>
        <w:jc w:val="both"/>
        <w:rPr>
          <w:rFonts w:ascii="Cambria" w:eastAsia="Cambria" w:hAnsi="Cambria"/>
          <w:sz w:val="21"/>
          <w:szCs w:val="21"/>
          <w:lang w:eastAsia="en-US"/>
        </w:rPr>
      </w:pPr>
    </w:p>
    <w:p w14:paraId="092A4996" w14:textId="4B04441D" w:rsidR="00040F14" w:rsidRPr="00515E19" w:rsidRDefault="00553A77" w:rsidP="00040F14">
      <w:pPr>
        <w:pStyle w:val="NormalWeb"/>
        <w:spacing w:before="0" w:beforeAutospacing="0" w:after="0" w:afterAutospacing="0"/>
        <w:jc w:val="both"/>
        <w:rPr>
          <w:rFonts w:ascii="Cambria" w:eastAsia="Cambria" w:hAnsi="Cambria"/>
          <w:sz w:val="21"/>
          <w:szCs w:val="21"/>
          <w:lang w:eastAsia="en-US"/>
        </w:rPr>
      </w:pPr>
      <w:r w:rsidRPr="00515E19">
        <w:rPr>
          <w:rFonts w:ascii="Cambria" w:eastAsia="Cambria" w:hAnsi="Cambria"/>
          <w:sz w:val="21"/>
          <w:szCs w:val="21"/>
          <w:lang w:eastAsia="en-US"/>
        </w:rPr>
        <w:t xml:space="preserve">The module is aimed at introducing </w:t>
      </w:r>
      <w:r w:rsidR="00A235ED" w:rsidRPr="00515E19">
        <w:rPr>
          <w:rFonts w:ascii="Cambria" w:eastAsia="Cambria" w:hAnsi="Cambria"/>
          <w:sz w:val="21"/>
          <w:szCs w:val="21"/>
          <w:lang w:eastAsia="en-US"/>
        </w:rPr>
        <w:t>key concepts of the research process and the generation of knowledge. These concepts will be applied in the remote medical care setting.</w:t>
      </w:r>
    </w:p>
    <w:p w14:paraId="50E808A4" w14:textId="77777777" w:rsidR="0059593C" w:rsidRPr="00515E19" w:rsidRDefault="0059593C" w:rsidP="00040F14">
      <w:pPr>
        <w:pStyle w:val="NormalWeb"/>
        <w:spacing w:before="0" w:beforeAutospacing="0" w:after="0" w:afterAutospacing="0"/>
        <w:jc w:val="both"/>
        <w:rPr>
          <w:rFonts w:ascii="Cambria" w:eastAsia="Cambria" w:hAnsi="Cambria"/>
          <w:sz w:val="21"/>
          <w:szCs w:val="21"/>
          <w:lang w:eastAsia="en-US"/>
        </w:rPr>
      </w:pPr>
    </w:p>
    <w:p w14:paraId="5324AE18" w14:textId="6E859A35" w:rsidR="0059593C" w:rsidRPr="00515E19" w:rsidRDefault="0059593C" w:rsidP="00040F14">
      <w:pPr>
        <w:pStyle w:val="NormalWeb"/>
        <w:spacing w:before="0" w:beforeAutospacing="0" w:after="0" w:afterAutospacing="0"/>
        <w:jc w:val="both"/>
        <w:rPr>
          <w:rFonts w:ascii="Cambria" w:eastAsia="Cambria" w:hAnsi="Cambria"/>
          <w:b/>
          <w:bCs/>
          <w:lang w:eastAsia="en-US"/>
        </w:rPr>
      </w:pPr>
      <w:r w:rsidRPr="00515E19">
        <w:rPr>
          <w:rFonts w:ascii="Cambria" w:eastAsia="Cambria" w:hAnsi="Cambria"/>
          <w:b/>
          <w:bCs/>
          <w:lang w:eastAsia="en-US"/>
        </w:rPr>
        <w:t>Module Learning outcomes</w:t>
      </w:r>
      <w:r w:rsidR="00515E19">
        <w:rPr>
          <w:rFonts w:ascii="Cambria" w:eastAsia="Cambria" w:hAnsi="Cambria"/>
          <w:b/>
          <w:bCs/>
          <w:lang w:eastAsia="en-US"/>
        </w:rPr>
        <w:t>:</w:t>
      </w:r>
    </w:p>
    <w:p w14:paraId="3E26A32C" w14:textId="77777777" w:rsidR="0059593C" w:rsidRPr="00515E19" w:rsidRDefault="0059593C" w:rsidP="0059593C">
      <w:pPr>
        <w:pStyle w:val="NormalWeb"/>
        <w:numPr>
          <w:ilvl w:val="0"/>
          <w:numId w:val="33"/>
        </w:numPr>
        <w:jc w:val="both"/>
        <w:rPr>
          <w:rFonts w:ascii="Cambria" w:eastAsia="Cambria" w:hAnsi="Cambria"/>
          <w:sz w:val="21"/>
          <w:szCs w:val="21"/>
          <w:lang w:eastAsia="en-US"/>
        </w:rPr>
      </w:pPr>
      <w:r w:rsidRPr="00515E19">
        <w:rPr>
          <w:rFonts w:ascii="Cambria" w:eastAsia="Cambria" w:hAnsi="Cambria"/>
          <w:sz w:val="21"/>
          <w:szCs w:val="21"/>
          <w:lang w:eastAsia="en-US"/>
        </w:rPr>
        <w:t>Demonstrate understanding of the specific challenges faced by planning, installing and running a remote medical service.</w:t>
      </w:r>
    </w:p>
    <w:p w14:paraId="6B4EAFDD" w14:textId="77777777" w:rsidR="0059593C" w:rsidRPr="00515E19" w:rsidRDefault="0059593C" w:rsidP="0059593C">
      <w:pPr>
        <w:pStyle w:val="NormalWeb"/>
        <w:numPr>
          <w:ilvl w:val="0"/>
          <w:numId w:val="33"/>
        </w:numPr>
        <w:jc w:val="both"/>
        <w:rPr>
          <w:rFonts w:ascii="Cambria" w:eastAsia="Cambria" w:hAnsi="Cambria"/>
          <w:sz w:val="21"/>
          <w:szCs w:val="21"/>
          <w:lang w:eastAsia="en-US"/>
        </w:rPr>
      </w:pPr>
      <w:r w:rsidRPr="00515E19">
        <w:rPr>
          <w:rFonts w:ascii="Cambria" w:eastAsia="Cambria" w:hAnsi="Cambria"/>
          <w:sz w:val="21"/>
          <w:szCs w:val="21"/>
          <w:lang w:eastAsia="en-US"/>
        </w:rPr>
        <w:t>Demonstrate awareness of unique ailments and considerations facing the remote care practitioner.</w:t>
      </w:r>
    </w:p>
    <w:p w14:paraId="44BDAC2B" w14:textId="77777777" w:rsidR="0059593C" w:rsidRPr="00515E19" w:rsidRDefault="0059593C" w:rsidP="0059593C">
      <w:pPr>
        <w:pStyle w:val="NormalWeb"/>
        <w:numPr>
          <w:ilvl w:val="0"/>
          <w:numId w:val="33"/>
        </w:numPr>
        <w:jc w:val="both"/>
        <w:rPr>
          <w:rFonts w:ascii="Cambria" w:eastAsia="Cambria" w:hAnsi="Cambria"/>
          <w:sz w:val="21"/>
          <w:szCs w:val="21"/>
          <w:lang w:eastAsia="en-US"/>
        </w:rPr>
      </w:pPr>
      <w:r w:rsidRPr="00515E19">
        <w:rPr>
          <w:rFonts w:ascii="Cambria" w:eastAsia="Cambria" w:hAnsi="Cambria"/>
          <w:sz w:val="21"/>
          <w:szCs w:val="21"/>
          <w:lang w:eastAsia="en-US"/>
        </w:rPr>
        <w:t>Evaluate the practical constraints placed upon the service by budget, client focus or local conditions.</w:t>
      </w:r>
    </w:p>
    <w:p w14:paraId="3B82C344" w14:textId="77777777" w:rsidR="0059593C" w:rsidRPr="00515E19" w:rsidRDefault="0059593C" w:rsidP="0059593C">
      <w:pPr>
        <w:pStyle w:val="NormalWeb"/>
        <w:numPr>
          <w:ilvl w:val="0"/>
          <w:numId w:val="33"/>
        </w:numPr>
        <w:jc w:val="both"/>
        <w:rPr>
          <w:rFonts w:ascii="Cambria" w:eastAsia="Cambria" w:hAnsi="Cambria"/>
          <w:sz w:val="21"/>
          <w:szCs w:val="21"/>
          <w:lang w:eastAsia="en-US"/>
        </w:rPr>
      </w:pPr>
      <w:r w:rsidRPr="00515E19">
        <w:rPr>
          <w:rFonts w:ascii="Cambria" w:eastAsia="Cambria" w:hAnsi="Cambria"/>
          <w:sz w:val="21"/>
          <w:szCs w:val="21"/>
          <w:lang w:eastAsia="en-US"/>
        </w:rPr>
        <w:t>Demonstrate an understanding of the moral, legal and ethical reasons for promoting general and occupational health to the remote site worker.</w:t>
      </w:r>
    </w:p>
    <w:p w14:paraId="2289D2C9" w14:textId="77777777" w:rsidR="0059593C" w:rsidRPr="00515E19" w:rsidRDefault="0059593C" w:rsidP="0059593C">
      <w:pPr>
        <w:pStyle w:val="NormalWeb"/>
        <w:numPr>
          <w:ilvl w:val="0"/>
          <w:numId w:val="33"/>
        </w:numPr>
        <w:jc w:val="both"/>
        <w:rPr>
          <w:rFonts w:ascii="Cambria" w:eastAsia="Cambria" w:hAnsi="Cambria"/>
          <w:sz w:val="21"/>
          <w:szCs w:val="21"/>
          <w:lang w:eastAsia="en-US"/>
        </w:rPr>
      </w:pPr>
      <w:r w:rsidRPr="00515E19">
        <w:rPr>
          <w:rFonts w:ascii="Cambria" w:eastAsia="Cambria" w:hAnsi="Cambria"/>
          <w:sz w:val="21"/>
          <w:szCs w:val="21"/>
          <w:lang w:eastAsia="en-US"/>
        </w:rPr>
        <w:t>Demonstrate an awareness of the various, international, national and industry bodies and the role they play in the delivery of remote health care.</w:t>
      </w:r>
    </w:p>
    <w:p w14:paraId="1C681CA6" w14:textId="77777777" w:rsidR="0059593C" w:rsidRPr="00515E19" w:rsidRDefault="0059593C" w:rsidP="0059593C">
      <w:pPr>
        <w:pStyle w:val="NormalWeb"/>
        <w:numPr>
          <w:ilvl w:val="0"/>
          <w:numId w:val="33"/>
        </w:numPr>
        <w:jc w:val="both"/>
        <w:rPr>
          <w:rFonts w:ascii="Cambria" w:eastAsia="Cambria" w:hAnsi="Cambria"/>
          <w:sz w:val="21"/>
          <w:szCs w:val="21"/>
          <w:lang w:eastAsia="en-US"/>
        </w:rPr>
      </w:pPr>
      <w:r w:rsidRPr="00515E19">
        <w:rPr>
          <w:rFonts w:ascii="Cambria" w:eastAsia="Cambria" w:hAnsi="Cambria"/>
          <w:sz w:val="21"/>
          <w:szCs w:val="21"/>
          <w:lang w:eastAsia="en-US"/>
        </w:rPr>
        <w:t>Demonstrate an understanding of where the provision of health care falls in overall project Health and Safety Management Systems.</w:t>
      </w:r>
    </w:p>
    <w:p w14:paraId="611FC58C" w14:textId="77777777" w:rsidR="0059593C" w:rsidRPr="00515E19" w:rsidRDefault="0059593C" w:rsidP="0059593C">
      <w:pPr>
        <w:pStyle w:val="NormalWeb"/>
        <w:numPr>
          <w:ilvl w:val="0"/>
          <w:numId w:val="33"/>
        </w:numPr>
        <w:jc w:val="both"/>
        <w:rPr>
          <w:rFonts w:ascii="Cambria" w:eastAsia="Cambria" w:hAnsi="Cambria"/>
          <w:sz w:val="21"/>
          <w:szCs w:val="21"/>
          <w:lang w:eastAsia="en-US"/>
        </w:rPr>
      </w:pPr>
      <w:r w:rsidRPr="00515E19">
        <w:rPr>
          <w:rFonts w:ascii="Cambria" w:eastAsia="Cambria" w:hAnsi="Cambria"/>
          <w:sz w:val="21"/>
          <w:szCs w:val="21"/>
          <w:lang w:eastAsia="en-US"/>
        </w:rPr>
        <w:t>Demonstrate an awareness of the elements considered essential to the provision of remote site health care, from conception to field execution, (e.g. Pre deployment, Emergency Response Planning, health care provision and facilities and medical evacuation methods).</w:t>
      </w:r>
    </w:p>
    <w:p w14:paraId="1AEA835F" w14:textId="77777777" w:rsidR="0059593C" w:rsidRPr="00515E19" w:rsidRDefault="0059593C" w:rsidP="0059593C">
      <w:pPr>
        <w:pStyle w:val="NormalWeb"/>
        <w:numPr>
          <w:ilvl w:val="0"/>
          <w:numId w:val="33"/>
        </w:numPr>
        <w:jc w:val="both"/>
        <w:rPr>
          <w:rFonts w:ascii="Cambria" w:eastAsia="Cambria" w:hAnsi="Cambria"/>
          <w:sz w:val="21"/>
          <w:szCs w:val="21"/>
          <w:lang w:eastAsia="en-US"/>
        </w:rPr>
      </w:pPr>
      <w:r w:rsidRPr="00515E19">
        <w:rPr>
          <w:rFonts w:ascii="Cambria" w:eastAsia="Cambria" w:hAnsi="Cambria"/>
          <w:sz w:val="21"/>
          <w:szCs w:val="21"/>
          <w:lang w:eastAsia="en-US"/>
        </w:rPr>
        <w:t>Demonstrate a working knowledge of health impact, social impact, health risk assessments and their impact on field operations.</w:t>
      </w:r>
    </w:p>
    <w:p w14:paraId="45D3145C" w14:textId="31BEA27D" w:rsidR="0059593C" w:rsidRPr="00515E19" w:rsidRDefault="0059593C" w:rsidP="0059593C">
      <w:pPr>
        <w:pStyle w:val="NormalWeb"/>
        <w:numPr>
          <w:ilvl w:val="0"/>
          <w:numId w:val="33"/>
        </w:numPr>
        <w:spacing w:before="0" w:beforeAutospacing="0" w:after="0" w:afterAutospacing="0"/>
        <w:jc w:val="both"/>
        <w:rPr>
          <w:rFonts w:ascii="Cambria" w:eastAsia="Cambria" w:hAnsi="Cambria"/>
          <w:sz w:val="21"/>
          <w:szCs w:val="21"/>
          <w:lang w:eastAsia="en-US"/>
        </w:rPr>
      </w:pPr>
      <w:r w:rsidRPr="00515E19">
        <w:rPr>
          <w:rFonts w:ascii="Cambria" w:eastAsia="Cambria" w:hAnsi="Cambria"/>
          <w:sz w:val="21"/>
          <w:szCs w:val="21"/>
          <w:lang w:eastAsia="en-US"/>
        </w:rPr>
        <w:t>Demonstrate an understanding of the importance of safe food, water and hygiene standards in the remote setting.</w:t>
      </w:r>
    </w:p>
    <w:p w14:paraId="0A636BBE" w14:textId="77777777" w:rsidR="0059593C" w:rsidRDefault="0059593C" w:rsidP="00040F14">
      <w:pPr>
        <w:pStyle w:val="NormalWeb"/>
        <w:spacing w:before="0" w:beforeAutospacing="0" w:after="0" w:afterAutospacing="0"/>
        <w:jc w:val="both"/>
        <w:rPr>
          <w:rFonts w:ascii="Cambria" w:eastAsia="Cambria" w:hAnsi="Cambria"/>
          <w:lang w:eastAsia="en-US"/>
        </w:rPr>
      </w:pPr>
    </w:p>
    <w:p w14:paraId="791DF9FF" w14:textId="77777777" w:rsidR="0059593C" w:rsidRDefault="0059593C" w:rsidP="00040F14">
      <w:pPr>
        <w:pStyle w:val="NormalWeb"/>
        <w:spacing w:before="0" w:beforeAutospacing="0" w:after="0" w:afterAutospacing="0"/>
        <w:jc w:val="both"/>
        <w:rPr>
          <w:rFonts w:ascii="Cambria" w:eastAsia="Cambria" w:hAnsi="Cambria"/>
          <w:lang w:eastAsia="en-US"/>
        </w:rPr>
      </w:pPr>
    </w:p>
    <w:p w14:paraId="70634A3F" w14:textId="77777777" w:rsidR="00515E19" w:rsidRDefault="00515E19" w:rsidP="00040F14">
      <w:pPr>
        <w:pStyle w:val="NormalWeb"/>
        <w:spacing w:before="0" w:beforeAutospacing="0" w:after="0" w:afterAutospacing="0"/>
        <w:jc w:val="both"/>
        <w:rPr>
          <w:rFonts w:ascii="Cambria" w:eastAsia="Cambria" w:hAnsi="Cambria"/>
          <w:lang w:eastAsia="en-US"/>
        </w:rPr>
      </w:pPr>
    </w:p>
    <w:p w14:paraId="0678036B" w14:textId="77777777" w:rsidR="00515E19" w:rsidRDefault="00515E19" w:rsidP="00040F14">
      <w:pPr>
        <w:pStyle w:val="NormalWeb"/>
        <w:spacing w:before="0" w:beforeAutospacing="0" w:after="0" w:afterAutospacing="0"/>
        <w:jc w:val="both"/>
        <w:rPr>
          <w:rFonts w:ascii="Cambria" w:eastAsia="Cambria" w:hAnsi="Cambria"/>
          <w:lang w:eastAsia="en-US"/>
        </w:rPr>
      </w:pPr>
    </w:p>
    <w:p w14:paraId="25FD56D2" w14:textId="77777777" w:rsidR="00515E19" w:rsidRDefault="00515E19" w:rsidP="00040F14">
      <w:pPr>
        <w:pStyle w:val="NormalWeb"/>
        <w:spacing w:before="0" w:beforeAutospacing="0" w:after="0" w:afterAutospacing="0"/>
        <w:jc w:val="both"/>
        <w:rPr>
          <w:rFonts w:ascii="Cambria" w:eastAsia="Cambria" w:hAnsi="Cambria"/>
          <w:lang w:eastAsia="en-US"/>
        </w:rPr>
      </w:pPr>
    </w:p>
    <w:p w14:paraId="33CD83B7" w14:textId="64DC7504" w:rsidR="00040F14" w:rsidRPr="00515E19" w:rsidRDefault="00040F14" w:rsidP="00040F14">
      <w:pPr>
        <w:jc w:val="both"/>
        <w:rPr>
          <w:sz w:val="21"/>
          <w:szCs w:val="21"/>
        </w:rPr>
      </w:pPr>
      <w:r w:rsidRPr="00515E19">
        <w:rPr>
          <w:sz w:val="21"/>
          <w:szCs w:val="21"/>
        </w:rPr>
        <w:t>To be considered for the role</w:t>
      </w:r>
      <w:r w:rsidR="00823BC3" w:rsidRPr="00515E19">
        <w:rPr>
          <w:sz w:val="21"/>
          <w:szCs w:val="21"/>
        </w:rPr>
        <w:t>,</w:t>
      </w:r>
      <w:r w:rsidRPr="00515E19">
        <w:rPr>
          <w:sz w:val="21"/>
          <w:szCs w:val="21"/>
        </w:rPr>
        <w:t xml:space="preserve"> you should </w:t>
      </w:r>
      <w:r w:rsidR="00602153" w:rsidRPr="00515E19">
        <w:rPr>
          <w:sz w:val="21"/>
          <w:szCs w:val="21"/>
        </w:rPr>
        <w:t xml:space="preserve">ideally </w:t>
      </w:r>
      <w:r w:rsidRPr="00515E19">
        <w:rPr>
          <w:sz w:val="21"/>
          <w:szCs w:val="21"/>
        </w:rPr>
        <w:t xml:space="preserve">have experience in the </w:t>
      </w:r>
      <w:r w:rsidR="00602153" w:rsidRPr="00515E19">
        <w:rPr>
          <w:sz w:val="21"/>
          <w:szCs w:val="21"/>
        </w:rPr>
        <w:t xml:space="preserve">following </w:t>
      </w:r>
      <w:r w:rsidRPr="00515E19">
        <w:rPr>
          <w:sz w:val="21"/>
          <w:szCs w:val="21"/>
        </w:rPr>
        <w:t>areas:</w:t>
      </w:r>
    </w:p>
    <w:p w14:paraId="16767913" w14:textId="77777777" w:rsidR="00602153" w:rsidRPr="00515E19" w:rsidRDefault="00602153" w:rsidP="00040F14">
      <w:pPr>
        <w:jc w:val="both"/>
        <w:rPr>
          <w:sz w:val="21"/>
          <w:szCs w:val="21"/>
        </w:rPr>
      </w:pPr>
    </w:p>
    <w:p w14:paraId="6E42CD95" w14:textId="77777777" w:rsidR="00040F14" w:rsidRPr="00515E19" w:rsidRDefault="00040F14" w:rsidP="00040F14">
      <w:pPr>
        <w:pStyle w:val="ListParagraph"/>
        <w:numPr>
          <w:ilvl w:val="0"/>
          <w:numId w:val="31"/>
        </w:numPr>
        <w:jc w:val="both"/>
        <w:rPr>
          <w:sz w:val="21"/>
          <w:szCs w:val="21"/>
        </w:rPr>
      </w:pPr>
      <w:r w:rsidRPr="00515E19">
        <w:rPr>
          <w:sz w:val="21"/>
          <w:szCs w:val="21"/>
        </w:rPr>
        <w:t>Specialist knowledge in the subject</w:t>
      </w:r>
    </w:p>
    <w:p w14:paraId="13D5BF9F" w14:textId="3155B453" w:rsidR="00040F14" w:rsidRPr="00515E19" w:rsidRDefault="00602153" w:rsidP="00040F14">
      <w:pPr>
        <w:pStyle w:val="ListParagraph"/>
        <w:numPr>
          <w:ilvl w:val="0"/>
          <w:numId w:val="31"/>
        </w:numPr>
        <w:jc w:val="both"/>
        <w:rPr>
          <w:sz w:val="21"/>
          <w:szCs w:val="21"/>
        </w:rPr>
      </w:pPr>
      <w:r w:rsidRPr="00515E19">
        <w:rPr>
          <w:sz w:val="21"/>
          <w:szCs w:val="21"/>
        </w:rPr>
        <w:t xml:space="preserve">Experience of </w:t>
      </w:r>
      <w:r w:rsidR="00040F14" w:rsidRPr="00515E19">
        <w:rPr>
          <w:sz w:val="21"/>
          <w:szCs w:val="21"/>
        </w:rPr>
        <w:t>academic writing</w:t>
      </w:r>
    </w:p>
    <w:p w14:paraId="3A98A86C" w14:textId="51C63848" w:rsidR="00553A77" w:rsidRPr="00515E19" w:rsidRDefault="00602153" w:rsidP="00040F14">
      <w:pPr>
        <w:pStyle w:val="ListParagraph"/>
        <w:numPr>
          <w:ilvl w:val="0"/>
          <w:numId w:val="31"/>
        </w:numPr>
        <w:jc w:val="both"/>
        <w:rPr>
          <w:sz w:val="21"/>
          <w:szCs w:val="21"/>
        </w:rPr>
      </w:pPr>
      <w:r w:rsidRPr="00515E19">
        <w:rPr>
          <w:sz w:val="21"/>
          <w:szCs w:val="21"/>
        </w:rPr>
        <w:t>Experience of research and evidence of peer-reviewed publications</w:t>
      </w:r>
    </w:p>
    <w:p w14:paraId="0A24FF39" w14:textId="77777777" w:rsidR="00040F14" w:rsidRPr="00515E19" w:rsidRDefault="00040F14" w:rsidP="00040F14">
      <w:pPr>
        <w:pStyle w:val="ListParagraph"/>
        <w:numPr>
          <w:ilvl w:val="0"/>
          <w:numId w:val="31"/>
        </w:numPr>
        <w:jc w:val="both"/>
        <w:rPr>
          <w:sz w:val="21"/>
          <w:szCs w:val="21"/>
        </w:rPr>
      </w:pPr>
      <w:r w:rsidRPr="00515E19">
        <w:rPr>
          <w:sz w:val="21"/>
          <w:szCs w:val="21"/>
        </w:rPr>
        <w:t>Assessment skills</w:t>
      </w:r>
    </w:p>
    <w:p w14:paraId="485FD39F" w14:textId="77777777" w:rsidR="00040F14" w:rsidRPr="00515E19" w:rsidRDefault="00040F14" w:rsidP="00040F14">
      <w:pPr>
        <w:pStyle w:val="ListParagraph"/>
        <w:numPr>
          <w:ilvl w:val="0"/>
          <w:numId w:val="31"/>
        </w:numPr>
        <w:jc w:val="both"/>
        <w:rPr>
          <w:sz w:val="21"/>
          <w:szCs w:val="21"/>
        </w:rPr>
      </w:pPr>
      <w:r w:rsidRPr="00515E19">
        <w:rPr>
          <w:sz w:val="21"/>
          <w:szCs w:val="21"/>
        </w:rPr>
        <w:t>Feedback skills</w:t>
      </w:r>
    </w:p>
    <w:p w14:paraId="1F465128" w14:textId="5000C19C" w:rsidR="00040F14" w:rsidRPr="00515E19" w:rsidRDefault="00040F14" w:rsidP="00040F14">
      <w:pPr>
        <w:pStyle w:val="ListParagraph"/>
        <w:numPr>
          <w:ilvl w:val="0"/>
          <w:numId w:val="31"/>
        </w:numPr>
        <w:jc w:val="both"/>
        <w:rPr>
          <w:sz w:val="21"/>
          <w:szCs w:val="21"/>
        </w:rPr>
      </w:pPr>
      <w:r w:rsidRPr="00515E19">
        <w:rPr>
          <w:sz w:val="21"/>
          <w:szCs w:val="21"/>
        </w:rPr>
        <w:t>Development skills</w:t>
      </w:r>
    </w:p>
    <w:p w14:paraId="616E6B2A" w14:textId="2F4C533C" w:rsidR="00602153" w:rsidRPr="00515E19" w:rsidRDefault="00602153" w:rsidP="00040F14">
      <w:pPr>
        <w:pStyle w:val="ListParagraph"/>
        <w:numPr>
          <w:ilvl w:val="0"/>
          <w:numId w:val="31"/>
        </w:numPr>
        <w:jc w:val="both"/>
        <w:rPr>
          <w:sz w:val="21"/>
          <w:szCs w:val="21"/>
        </w:rPr>
      </w:pPr>
      <w:r w:rsidRPr="00515E19">
        <w:rPr>
          <w:sz w:val="21"/>
          <w:szCs w:val="21"/>
        </w:rPr>
        <w:t>An enthusiasm for teaching</w:t>
      </w:r>
    </w:p>
    <w:p w14:paraId="7104F7D2" w14:textId="77777777" w:rsidR="00040F14" w:rsidRDefault="00040F14" w:rsidP="00040F14">
      <w:pPr>
        <w:pStyle w:val="NormalWeb"/>
        <w:spacing w:before="0" w:beforeAutospacing="0" w:after="0" w:afterAutospacing="0"/>
        <w:jc w:val="both"/>
        <w:rPr>
          <w:rFonts w:ascii="Cambria" w:eastAsia="Cambria" w:hAnsi="Cambria"/>
          <w:lang w:eastAsia="en-US"/>
        </w:rPr>
      </w:pPr>
    </w:p>
    <w:p w14:paraId="623CA874" w14:textId="5D7065CE" w:rsidR="00CF34F3" w:rsidRPr="00CF34F3" w:rsidRDefault="00100691" w:rsidP="002627F9">
      <w:pPr>
        <w:pStyle w:val="NormalWeb"/>
        <w:jc w:val="both"/>
        <w:rPr>
          <w:rFonts w:ascii="Cambria" w:eastAsia="Cambria" w:hAnsi="Cambria"/>
          <w:lang w:eastAsia="en-US"/>
        </w:rPr>
      </w:pPr>
      <w:r>
        <w:rPr>
          <w:rFonts w:ascii="Cambria" w:eastAsia="Cambria" w:hAnsi="Cambria"/>
          <w:lang w:eastAsia="en-US"/>
        </w:rPr>
        <w:t xml:space="preserve">For more information on the programme and the module, please visit </w:t>
      </w:r>
      <w:hyperlink r:id="rId7" w:history="1">
        <w:r w:rsidR="00484B03" w:rsidRPr="0002754A">
          <w:rPr>
            <w:rStyle w:val="Hyperlink"/>
          </w:rPr>
          <w:t>https://fphc.rcsed.ac.uk/education-resources/remote-offshore-medicine</w:t>
        </w:r>
      </w:hyperlink>
      <w:r w:rsidR="00484B03">
        <w:t>.</w:t>
      </w:r>
      <w:r w:rsidR="0059593C">
        <w:rPr>
          <w:rFonts w:ascii="Cambria" w:eastAsia="Cambria" w:hAnsi="Cambria"/>
          <w:lang w:eastAsia="en-US"/>
        </w:rPr>
        <w:t xml:space="preserve"> </w:t>
      </w:r>
      <w:r w:rsidR="00CF34F3" w:rsidRPr="00CF34F3">
        <w:rPr>
          <w:rFonts w:ascii="Cambria" w:eastAsia="Cambria" w:hAnsi="Cambria"/>
          <w:lang w:eastAsia="en-US"/>
        </w:rPr>
        <w:t xml:space="preserve">Interested parties are asked to submit </w:t>
      </w:r>
      <w:r>
        <w:rPr>
          <w:rFonts w:ascii="Cambria" w:eastAsia="Cambria" w:hAnsi="Cambria"/>
          <w:lang w:eastAsia="en-US"/>
        </w:rPr>
        <w:t xml:space="preserve">their CV </w:t>
      </w:r>
      <w:r w:rsidR="00CF34F3" w:rsidRPr="00CF34F3">
        <w:rPr>
          <w:rFonts w:ascii="Cambria" w:eastAsia="Cambria" w:hAnsi="Cambria"/>
          <w:lang w:eastAsia="en-US"/>
        </w:rPr>
        <w:t xml:space="preserve">electronically. The appointment shall be made following a suitable shortlisting and interview process and will be subject to ratification by the </w:t>
      </w:r>
      <w:r>
        <w:rPr>
          <w:rFonts w:ascii="Cambria" w:eastAsia="Cambria" w:hAnsi="Cambria"/>
          <w:lang w:eastAsia="en-US"/>
        </w:rPr>
        <w:t>DipROM</w:t>
      </w:r>
      <w:r w:rsidR="008F67D1">
        <w:rPr>
          <w:rFonts w:ascii="Cambria" w:eastAsia="Cambria" w:hAnsi="Cambria"/>
          <w:lang w:eastAsia="en-US"/>
        </w:rPr>
        <w:t xml:space="preserve"> Programme Committee</w:t>
      </w:r>
    </w:p>
    <w:p w14:paraId="03F73AA2" w14:textId="53641D66" w:rsidR="00CF34F3" w:rsidRDefault="00100691" w:rsidP="00040F14">
      <w:pPr>
        <w:pStyle w:val="NormalWeb"/>
        <w:jc w:val="both"/>
        <w:rPr>
          <w:b/>
        </w:rPr>
      </w:pPr>
      <w:r>
        <w:rPr>
          <w:rFonts w:ascii="Cambria" w:eastAsia="Cambria" w:hAnsi="Cambria"/>
          <w:lang w:eastAsia="en-US"/>
        </w:rPr>
        <w:t>T</w:t>
      </w:r>
      <w:r w:rsidR="009964CC" w:rsidRPr="009964CC">
        <w:rPr>
          <w:rFonts w:ascii="Cambria" w:eastAsia="Cambria" w:hAnsi="Cambria"/>
          <w:lang w:eastAsia="en-US"/>
        </w:rPr>
        <w:t xml:space="preserve">he closing date for applications is </w:t>
      </w:r>
      <w:r w:rsidR="004D5CD9">
        <w:rPr>
          <w:rFonts w:ascii="Cambria" w:eastAsia="Cambria" w:hAnsi="Cambria"/>
          <w:b/>
          <w:bCs/>
          <w:lang w:eastAsia="en-US"/>
        </w:rPr>
        <w:t>Friday 19 July</w:t>
      </w:r>
      <w:r w:rsidR="0059593C">
        <w:rPr>
          <w:rFonts w:ascii="Cambria" w:eastAsia="Cambria" w:hAnsi="Cambria"/>
          <w:b/>
          <w:bCs/>
          <w:lang w:eastAsia="en-US"/>
        </w:rPr>
        <w:t xml:space="preserve"> 2024</w:t>
      </w:r>
      <w:r w:rsidR="009964CC" w:rsidRPr="009964CC">
        <w:rPr>
          <w:rFonts w:ascii="Cambria" w:eastAsia="Cambria" w:hAnsi="Cambria"/>
          <w:lang w:eastAsia="en-US"/>
        </w:rPr>
        <w:t xml:space="preserve">. All applications and subsequent correspondence should be submitted via email to </w:t>
      </w:r>
      <w:hyperlink r:id="rId8" w:history="1">
        <w:r w:rsidR="008F67D1" w:rsidRPr="005C626F">
          <w:rPr>
            <w:rStyle w:val="Hyperlink"/>
            <w:rFonts w:ascii="Cambria" w:eastAsia="Cambria" w:hAnsi="Cambria"/>
            <w:lang w:eastAsia="en-US"/>
          </w:rPr>
          <w:t>diprom@rcsed.ac.uk</w:t>
        </w:r>
      </w:hyperlink>
      <w:r w:rsidR="009964CC">
        <w:rPr>
          <w:rFonts w:ascii="Cambria" w:eastAsia="Cambria" w:hAnsi="Cambria"/>
          <w:lang w:eastAsia="en-US"/>
        </w:rPr>
        <w:t xml:space="preserve">. </w:t>
      </w:r>
      <w:r w:rsidR="009964CC" w:rsidRPr="009964CC">
        <w:rPr>
          <w:rFonts w:ascii="Cambria" w:eastAsia="Cambria" w:hAnsi="Cambria"/>
          <w:lang w:eastAsia="en-US"/>
        </w:rPr>
        <w:t>Applications received after this time will not be accepted.</w:t>
      </w:r>
    </w:p>
    <w:sectPr w:rsidR="00CF34F3" w:rsidSect="00C82D0E">
      <w:footerReference w:type="default" r:id="rId9"/>
      <w:headerReference w:type="first" r:id="rId10"/>
      <w:footerReference w:type="first" r:id="rId11"/>
      <w:pgSz w:w="11900" w:h="16840"/>
      <w:pgMar w:top="1134" w:right="985" w:bottom="1134" w:left="1418" w:header="709" w:footer="81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B7BC" w14:textId="77777777" w:rsidR="00C82D0E" w:rsidRDefault="00C82D0E" w:rsidP="004B10E1">
      <w:r>
        <w:separator/>
      </w:r>
    </w:p>
  </w:endnote>
  <w:endnote w:type="continuationSeparator" w:id="0">
    <w:p w14:paraId="016C3F2E" w14:textId="77777777" w:rsidR="00C82D0E" w:rsidRDefault="00C82D0E" w:rsidP="004B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EE5A" w14:textId="77777777" w:rsidR="00C52975" w:rsidRDefault="00B000FE" w:rsidP="00C52975">
    <w:pPr>
      <w:pStyle w:val="Footer"/>
      <w:jc w:val="right"/>
    </w:pPr>
    <w:r>
      <w:softHyphen/>
    </w:r>
    <w:r>
      <w:softHyphen/>
    </w:r>
    <w:r>
      <w:softHyphen/>
    </w:r>
    <w:r>
      <w:softHyphen/>
    </w:r>
  </w:p>
  <w:p w14:paraId="11DFD66E" w14:textId="77777777" w:rsidR="00C52975" w:rsidRDefault="00C52975" w:rsidP="00C5297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FA52" w14:textId="77777777" w:rsidR="00C52975" w:rsidRDefault="00C52975">
    <w:pPr>
      <w:pStyle w:val="Footer"/>
    </w:pPr>
    <w:r>
      <w:rPr>
        <w:noProof/>
        <w:lang w:val="en-US"/>
      </w:rPr>
      <w:drawing>
        <wp:anchor distT="0" distB="0" distL="114300" distR="114300" simplePos="0" relativeHeight="251655168" behindDoc="1" locked="0" layoutInCell="1" allowOverlap="1" wp14:anchorId="2340989F" wp14:editId="002BCF47">
          <wp:simplePos x="0" y="0"/>
          <wp:positionH relativeFrom="column">
            <wp:posOffset>4674870</wp:posOffset>
          </wp:positionH>
          <wp:positionV relativeFrom="paragraph">
            <wp:posOffset>8255</wp:posOffset>
          </wp:positionV>
          <wp:extent cx="1803400" cy="901700"/>
          <wp:effectExtent l="19050" t="0" r="6350" b="0"/>
          <wp:wrapNone/>
          <wp:docPr id="72" name="Picture 4" descr="HSET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T_footer"/>
                  <pic:cNvPicPr>
                    <a:picLocks noChangeAspect="1" noChangeArrowheads="1"/>
                  </pic:cNvPicPr>
                </pic:nvPicPr>
                <pic:blipFill>
                  <a:blip r:embed="rId1"/>
                  <a:srcRect/>
                  <a:stretch>
                    <a:fillRect/>
                  </a:stretch>
                </pic:blipFill>
                <pic:spPr bwMode="auto">
                  <a:xfrm>
                    <a:off x="0" y="0"/>
                    <a:ext cx="1803400" cy="901700"/>
                  </a:xfrm>
                  <a:prstGeom prst="rect">
                    <a:avLst/>
                  </a:prstGeom>
                  <a:noFill/>
                  <a:ln w="9525">
                    <a:noFill/>
                    <a:miter lim="800000"/>
                    <a:headEnd/>
                    <a:tailEnd/>
                  </a:ln>
                </pic:spPr>
              </pic:pic>
            </a:graphicData>
          </a:graphic>
        </wp:anchor>
      </w:drawing>
    </w:r>
  </w:p>
  <w:p w14:paraId="37661ED7" w14:textId="77777777" w:rsidR="00C52975" w:rsidRDefault="00C52975">
    <w:pPr>
      <w:pStyle w:val="Footer"/>
    </w:pPr>
  </w:p>
  <w:p w14:paraId="63B9EC1B" w14:textId="77777777" w:rsidR="00C52975" w:rsidRDefault="00C52975">
    <w:pPr>
      <w:pStyle w:val="Footer"/>
    </w:pPr>
  </w:p>
  <w:p w14:paraId="6EA3A504" w14:textId="77777777" w:rsidR="00C52975" w:rsidRDefault="00C52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A802" w14:textId="77777777" w:rsidR="00C82D0E" w:rsidRDefault="00C82D0E" w:rsidP="004B10E1">
      <w:r>
        <w:separator/>
      </w:r>
    </w:p>
  </w:footnote>
  <w:footnote w:type="continuationSeparator" w:id="0">
    <w:p w14:paraId="61D0F9C1" w14:textId="77777777" w:rsidR="00C82D0E" w:rsidRDefault="00C82D0E" w:rsidP="004B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F4E1" w14:textId="2818F839" w:rsidR="00100691" w:rsidRDefault="00955F0B" w:rsidP="00515E19">
    <w:pPr>
      <w:pStyle w:val="Header"/>
      <w:jc w:val="right"/>
    </w:pPr>
    <w:r>
      <w:rPr>
        <w:noProof/>
        <w:lang w:val="en-US"/>
      </w:rPr>
      <w:drawing>
        <wp:inline distT="0" distB="0" distL="0" distR="0" wp14:anchorId="40484DBD" wp14:editId="0849EFAF">
          <wp:extent cx="1851522" cy="990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_Name_Colour-02.png"/>
                  <pic:cNvPicPr/>
                </pic:nvPicPr>
                <pic:blipFill>
                  <a:blip r:embed="rId1"/>
                  <a:stretch>
                    <a:fillRect/>
                  </a:stretch>
                </pic:blipFill>
                <pic:spPr>
                  <a:xfrm>
                    <a:off x="0" y="0"/>
                    <a:ext cx="1916955" cy="1025608"/>
                  </a:xfrm>
                  <a:prstGeom prst="rect">
                    <a:avLst/>
                  </a:prstGeom>
                </pic:spPr>
              </pic:pic>
            </a:graphicData>
          </a:graphic>
        </wp:inline>
      </w:drawing>
    </w:r>
  </w:p>
  <w:p w14:paraId="1C92F606" w14:textId="77777777" w:rsidR="00100691" w:rsidRDefault="00100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56D9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D04C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F8BE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426A0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2DCC7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C001C2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40278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C12D5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0DAF2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B1AC3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C64D9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92446D"/>
    <w:multiLevelType w:val="hybridMultilevel"/>
    <w:tmpl w:val="A59CF1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CC3DA6"/>
    <w:multiLevelType w:val="hybridMultilevel"/>
    <w:tmpl w:val="AE5A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B05D16"/>
    <w:multiLevelType w:val="hybridMultilevel"/>
    <w:tmpl w:val="D6AAEF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8E2130"/>
    <w:multiLevelType w:val="hybridMultilevel"/>
    <w:tmpl w:val="D26C0A28"/>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5BC53DB"/>
    <w:multiLevelType w:val="hybridMultilevel"/>
    <w:tmpl w:val="69B6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05153"/>
    <w:multiLevelType w:val="hybridMultilevel"/>
    <w:tmpl w:val="53C051D6"/>
    <w:lvl w:ilvl="0" w:tplc="08090017">
      <w:start w:val="1"/>
      <w:numFmt w:val="lowerLetter"/>
      <w:lvlText w:val="%1)"/>
      <w:lvlJc w:val="lef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8559E9"/>
    <w:multiLevelType w:val="hybridMultilevel"/>
    <w:tmpl w:val="FC54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C4BBE"/>
    <w:multiLevelType w:val="hybridMultilevel"/>
    <w:tmpl w:val="F4364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B71D24"/>
    <w:multiLevelType w:val="hybridMultilevel"/>
    <w:tmpl w:val="41A4AC3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3F316C0B"/>
    <w:multiLevelType w:val="multilevel"/>
    <w:tmpl w:val="3EE66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EF004A"/>
    <w:multiLevelType w:val="hybridMultilevel"/>
    <w:tmpl w:val="8BEEC36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A2E1C"/>
    <w:multiLevelType w:val="hybridMultilevel"/>
    <w:tmpl w:val="5178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813520"/>
    <w:multiLevelType w:val="hybridMultilevel"/>
    <w:tmpl w:val="993E4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516A29"/>
    <w:multiLevelType w:val="hybridMultilevel"/>
    <w:tmpl w:val="D73A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46994"/>
    <w:multiLevelType w:val="hybridMultilevel"/>
    <w:tmpl w:val="5830BB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0933CB"/>
    <w:multiLevelType w:val="hybridMultilevel"/>
    <w:tmpl w:val="7B56F832"/>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1EE75DF"/>
    <w:multiLevelType w:val="hybridMultilevel"/>
    <w:tmpl w:val="606220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A84415"/>
    <w:multiLevelType w:val="hybridMultilevel"/>
    <w:tmpl w:val="5D8092F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B30A46"/>
    <w:multiLevelType w:val="hybridMultilevel"/>
    <w:tmpl w:val="9B6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397D32"/>
    <w:multiLevelType w:val="hybridMultilevel"/>
    <w:tmpl w:val="531CCFAE"/>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7CF81435"/>
    <w:multiLevelType w:val="hybridMultilevel"/>
    <w:tmpl w:val="BE3ED7DA"/>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51895505">
    <w:abstractNumId w:val="10"/>
  </w:num>
  <w:num w:numId="2" w16cid:durableId="1345403445">
    <w:abstractNumId w:val="8"/>
  </w:num>
  <w:num w:numId="3" w16cid:durableId="397824015">
    <w:abstractNumId w:val="7"/>
  </w:num>
  <w:num w:numId="4" w16cid:durableId="714161169">
    <w:abstractNumId w:val="6"/>
  </w:num>
  <w:num w:numId="5" w16cid:durableId="2074111239">
    <w:abstractNumId w:val="5"/>
  </w:num>
  <w:num w:numId="6" w16cid:durableId="1289967129">
    <w:abstractNumId w:val="9"/>
  </w:num>
  <w:num w:numId="7" w16cid:durableId="1798330934">
    <w:abstractNumId w:val="4"/>
  </w:num>
  <w:num w:numId="8" w16cid:durableId="1645351430">
    <w:abstractNumId w:val="3"/>
  </w:num>
  <w:num w:numId="9" w16cid:durableId="1154301480">
    <w:abstractNumId w:val="2"/>
  </w:num>
  <w:num w:numId="10" w16cid:durableId="766852952">
    <w:abstractNumId w:val="1"/>
  </w:num>
  <w:num w:numId="11" w16cid:durableId="1287738474">
    <w:abstractNumId w:val="0"/>
  </w:num>
  <w:num w:numId="12" w16cid:durableId="1382360610">
    <w:abstractNumId w:val="12"/>
  </w:num>
  <w:num w:numId="13" w16cid:durableId="1469055317">
    <w:abstractNumId w:val="15"/>
  </w:num>
  <w:num w:numId="14" w16cid:durableId="985087751">
    <w:abstractNumId w:val="24"/>
  </w:num>
  <w:num w:numId="15" w16cid:durableId="1824345296">
    <w:abstractNumId w:val="11"/>
  </w:num>
  <w:num w:numId="16" w16cid:durableId="530992785">
    <w:abstractNumId w:val="27"/>
  </w:num>
  <w:num w:numId="17" w16cid:durableId="838614551">
    <w:abstractNumId w:val="21"/>
  </w:num>
  <w:num w:numId="18" w16cid:durableId="2030057132">
    <w:abstractNumId w:val="30"/>
  </w:num>
  <w:num w:numId="19" w16cid:durableId="1980528731">
    <w:abstractNumId w:val="19"/>
  </w:num>
  <w:num w:numId="20" w16cid:durableId="1646546379">
    <w:abstractNumId w:val="19"/>
  </w:num>
  <w:num w:numId="21" w16cid:durableId="1764760400">
    <w:abstractNumId w:val="25"/>
  </w:num>
  <w:num w:numId="22" w16cid:durableId="1004087655">
    <w:abstractNumId w:val="18"/>
  </w:num>
  <w:num w:numId="23" w16cid:durableId="812067677">
    <w:abstractNumId w:val="13"/>
  </w:num>
  <w:num w:numId="24" w16cid:durableId="1269391064">
    <w:abstractNumId w:val="16"/>
  </w:num>
  <w:num w:numId="25" w16cid:durableId="1840383851">
    <w:abstractNumId w:val="28"/>
  </w:num>
  <w:num w:numId="26" w16cid:durableId="1701468285">
    <w:abstractNumId w:val="31"/>
  </w:num>
  <w:num w:numId="27" w16cid:durableId="1638335888">
    <w:abstractNumId w:val="26"/>
  </w:num>
  <w:num w:numId="28" w16cid:durableId="2036686762">
    <w:abstractNumId w:val="14"/>
  </w:num>
  <w:num w:numId="29" w16cid:durableId="1364556473">
    <w:abstractNumId w:val="23"/>
  </w:num>
  <w:num w:numId="30" w16cid:durableId="1610427500">
    <w:abstractNumId w:val="22"/>
  </w:num>
  <w:num w:numId="31" w16cid:durableId="846823383">
    <w:abstractNumId w:val="29"/>
  </w:num>
  <w:num w:numId="32" w16cid:durableId="2034381321">
    <w:abstractNumId w:val="20"/>
  </w:num>
  <w:num w:numId="33" w16cid:durableId="12411391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88"/>
    <w:rsid w:val="00006F6E"/>
    <w:rsid w:val="00017FBB"/>
    <w:rsid w:val="00027772"/>
    <w:rsid w:val="00030313"/>
    <w:rsid w:val="00040F14"/>
    <w:rsid w:val="00053C2C"/>
    <w:rsid w:val="000621F0"/>
    <w:rsid w:val="00076E47"/>
    <w:rsid w:val="00081C67"/>
    <w:rsid w:val="000871CF"/>
    <w:rsid w:val="000A4F00"/>
    <w:rsid w:val="000C049C"/>
    <w:rsid w:val="000E3511"/>
    <w:rsid w:val="000E483C"/>
    <w:rsid w:val="000F07BD"/>
    <w:rsid w:val="00100691"/>
    <w:rsid w:val="00106821"/>
    <w:rsid w:val="0013161E"/>
    <w:rsid w:val="001362DF"/>
    <w:rsid w:val="00160D3B"/>
    <w:rsid w:val="001643FA"/>
    <w:rsid w:val="0016738C"/>
    <w:rsid w:val="00190916"/>
    <w:rsid w:val="00191888"/>
    <w:rsid w:val="001965EF"/>
    <w:rsid w:val="001D44A2"/>
    <w:rsid w:val="00202F34"/>
    <w:rsid w:val="00235B12"/>
    <w:rsid w:val="002627F9"/>
    <w:rsid w:val="002B1DC6"/>
    <w:rsid w:val="002E6A92"/>
    <w:rsid w:val="003110E0"/>
    <w:rsid w:val="00322C96"/>
    <w:rsid w:val="00371A54"/>
    <w:rsid w:val="00375B51"/>
    <w:rsid w:val="00390A58"/>
    <w:rsid w:val="00391583"/>
    <w:rsid w:val="00392B5C"/>
    <w:rsid w:val="003B6426"/>
    <w:rsid w:val="003C730D"/>
    <w:rsid w:val="00412DDA"/>
    <w:rsid w:val="00421B64"/>
    <w:rsid w:val="00462CAD"/>
    <w:rsid w:val="00475C4D"/>
    <w:rsid w:val="0047655B"/>
    <w:rsid w:val="00480923"/>
    <w:rsid w:val="00484B03"/>
    <w:rsid w:val="00484E6A"/>
    <w:rsid w:val="0048750B"/>
    <w:rsid w:val="004B10E1"/>
    <w:rsid w:val="004B17B3"/>
    <w:rsid w:val="004B4330"/>
    <w:rsid w:val="004C0731"/>
    <w:rsid w:val="004C0D5B"/>
    <w:rsid w:val="004D4360"/>
    <w:rsid w:val="004D5CD9"/>
    <w:rsid w:val="004F39A0"/>
    <w:rsid w:val="00514CC4"/>
    <w:rsid w:val="00515E19"/>
    <w:rsid w:val="005208BB"/>
    <w:rsid w:val="00524B24"/>
    <w:rsid w:val="005312B9"/>
    <w:rsid w:val="00553A77"/>
    <w:rsid w:val="0059593C"/>
    <w:rsid w:val="005C5EAB"/>
    <w:rsid w:val="005E57EE"/>
    <w:rsid w:val="00602153"/>
    <w:rsid w:val="00613087"/>
    <w:rsid w:val="0061735F"/>
    <w:rsid w:val="00621CE9"/>
    <w:rsid w:val="00625F5D"/>
    <w:rsid w:val="00631AB4"/>
    <w:rsid w:val="00634173"/>
    <w:rsid w:val="00646657"/>
    <w:rsid w:val="006505D2"/>
    <w:rsid w:val="006669C2"/>
    <w:rsid w:val="0067113F"/>
    <w:rsid w:val="006B5AC8"/>
    <w:rsid w:val="006E465D"/>
    <w:rsid w:val="00756FD6"/>
    <w:rsid w:val="00757655"/>
    <w:rsid w:val="00770DAA"/>
    <w:rsid w:val="00785B4E"/>
    <w:rsid w:val="007E0FDE"/>
    <w:rsid w:val="007E3330"/>
    <w:rsid w:val="008075CD"/>
    <w:rsid w:val="00823BC3"/>
    <w:rsid w:val="00831C1F"/>
    <w:rsid w:val="00852873"/>
    <w:rsid w:val="008701FF"/>
    <w:rsid w:val="00881E92"/>
    <w:rsid w:val="008B525E"/>
    <w:rsid w:val="008C6384"/>
    <w:rsid w:val="008D3BB3"/>
    <w:rsid w:val="008F0735"/>
    <w:rsid w:val="008F67D1"/>
    <w:rsid w:val="00923C22"/>
    <w:rsid w:val="009339C4"/>
    <w:rsid w:val="00942247"/>
    <w:rsid w:val="00955F0B"/>
    <w:rsid w:val="00962D8F"/>
    <w:rsid w:val="00976879"/>
    <w:rsid w:val="009809A4"/>
    <w:rsid w:val="009848A4"/>
    <w:rsid w:val="00985330"/>
    <w:rsid w:val="00990489"/>
    <w:rsid w:val="009964CC"/>
    <w:rsid w:val="009B081D"/>
    <w:rsid w:val="009E2AEE"/>
    <w:rsid w:val="00A04876"/>
    <w:rsid w:val="00A15391"/>
    <w:rsid w:val="00A20EB3"/>
    <w:rsid w:val="00A235ED"/>
    <w:rsid w:val="00A864BE"/>
    <w:rsid w:val="00AA02F3"/>
    <w:rsid w:val="00AA14BE"/>
    <w:rsid w:val="00AA2037"/>
    <w:rsid w:val="00AB4181"/>
    <w:rsid w:val="00AD5ACB"/>
    <w:rsid w:val="00AE24FD"/>
    <w:rsid w:val="00AF2423"/>
    <w:rsid w:val="00AF36A9"/>
    <w:rsid w:val="00B000FE"/>
    <w:rsid w:val="00B103AF"/>
    <w:rsid w:val="00B30515"/>
    <w:rsid w:val="00B31F3D"/>
    <w:rsid w:val="00B359C3"/>
    <w:rsid w:val="00B714FD"/>
    <w:rsid w:val="00B92CF1"/>
    <w:rsid w:val="00BD51A7"/>
    <w:rsid w:val="00BE4D24"/>
    <w:rsid w:val="00C073A5"/>
    <w:rsid w:val="00C226DE"/>
    <w:rsid w:val="00C52975"/>
    <w:rsid w:val="00C63A5F"/>
    <w:rsid w:val="00C63CE5"/>
    <w:rsid w:val="00C82D0E"/>
    <w:rsid w:val="00C93297"/>
    <w:rsid w:val="00CA093A"/>
    <w:rsid w:val="00CA278E"/>
    <w:rsid w:val="00CF34F3"/>
    <w:rsid w:val="00CF520D"/>
    <w:rsid w:val="00D16771"/>
    <w:rsid w:val="00D26A65"/>
    <w:rsid w:val="00D33C6D"/>
    <w:rsid w:val="00D82671"/>
    <w:rsid w:val="00DB13DE"/>
    <w:rsid w:val="00DB3DA6"/>
    <w:rsid w:val="00DB788D"/>
    <w:rsid w:val="00DC161B"/>
    <w:rsid w:val="00DD105C"/>
    <w:rsid w:val="00DF149B"/>
    <w:rsid w:val="00E27FE2"/>
    <w:rsid w:val="00EF2C81"/>
    <w:rsid w:val="00EF62C6"/>
    <w:rsid w:val="00F44EB3"/>
    <w:rsid w:val="00F70D3F"/>
    <w:rsid w:val="00F97C42"/>
    <w:rsid w:val="00FA2847"/>
    <w:rsid w:val="00FA44A0"/>
    <w:rsid w:val="00FF30A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97504F"/>
  <w15:docId w15:val="{BABE8A72-34A5-4CDB-AC13-14462CB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2DF"/>
    <w:rPr>
      <w:sz w:val="24"/>
      <w:szCs w:val="24"/>
      <w:lang w:eastAsia="en-US"/>
    </w:rPr>
  </w:style>
  <w:style w:type="paragraph" w:styleId="Heading1">
    <w:name w:val="heading 1"/>
    <w:basedOn w:val="Normal"/>
    <w:link w:val="Heading1Char"/>
    <w:uiPriority w:val="9"/>
    <w:qFormat/>
    <w:rsid w:val="00CF34F3"/>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C2C"/>
    <w:pPr>
      <w:tabs>
        <w:tab w:val="center" w:pos="4320"/>
        <w:tab w:val="right" w:pos="8640"/>
      </w:tabs>
    </w:pPr>
  </w:style>
  <w:style w:type="character" w:customStyle="1" w:styleId="HeaderChar">
    <w:name w:val="Header Char"/>
    <w:basedOn w:val="DefaultParagraphFont"/>
    <w:link w:val="Header"/>
    <w:uiPriority w:val="99"/>
    <w:rsid w:val="00053C2C"/>
  </w:style>
  <w:style w:type="paragraph" w:styleId="Footer">
    <w:name w:val="footer"/>
    <w:basedOn w:val="Normal"/>
    <w:link w:val="FooterChar"/>
    <w:uiPriority w:val="99"/>
    <w:unhideWhenUsed/>
    <w:rsid w:val="00053C2C"/>
    <w:pPr>
      <w:tabs>
        <w:tab w:val="center" w:pos="4320"/>
        <w:tab w:val="right" w:pos="8640"/>
      </w:tabs>
    </w:pPr>
  </w:style>
  <w:style w:type="character" w:customStyle="1" w:styleId="FooterChar">
    <w:name w:val="Footer Char"/>
    <w:basedOn w:val="DefaultParagraphFont"/>
    <w:link w:val="Footer"/>
    <w:uiPriority w:val="99"/>
    <w:rsid w:val="00053C2C"/>
  </w:style>
  <w:style w:type="paragraph" w:styleId="NormalWeb">
    <w:name w:val="Normal (Web)"/>
    <w:basedOn w:val="Normal"/>
    <w:link w:val="NormalWebChar"/>
    <w:uiPriority w:val="99"/>
    <w:unhideWhenUsed/>
    <w:rsid w:val="00E27FE2"/>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B30515"/>
    <w:rPr>
      <w:color w:val="0000FF"/>
      <w:u w:val="single"/>
    </w:rPr>
  </w:style>
  <w:style w:type="paragraph" w:styleId="BalloonText">
    <w:name w:val="Balloon Text"/>
    <w:basedOn w:val="Normal"/>
    <w:link w:val="BalloonTextChar"/>
    <w:uiPriority w:val="99"/>
    <w:semiHidden/>
    <w:unhideWhenUsed/>
    <w:rsid w:val="0048750B"/>
    <w:rPr>
      <w:rFonts w:ascii="Tahoma" w:hAnsi="Tahoma" w:cs="Tahoma"/>
      <w:sz w:val="16"/>
      <w:szCs w:val="16"/>
    </w:rPr>
  </w:style>
  <w:style w:type="character" w:customStyle="1" w:styleId="BalloonTextChar">
    <w:name w:val="Balloon Text Char"/>
    <w:basedOn w:val="DefaultParagraphFont"/>
    <w:link w:val="BalloonText"/>
    <w:uiPriority w:val="99"/>
    <w:semiHidden/>
    <w:rsid w:val="0048750B"/>
    <w:rPr>
      <w:rFonts w:ascii="Tahoma" w:hAnsi="Tahoma" w:cs="Tahoma"/>
      <w:sz w:val="16"/>
      <w:szCs w:val="16"/>
      <w:lang w:val="en-US" w:eastAsia="en-US"/>
    </w:rPr>
  </w:style>
  <w:style w:type="paragraph" w:customStyle="1" w:styleId="AddressStyle">
    <w:name w:val="Address Style"/>
    <w:basedOn w:val="Normal"/>
    <w:link w:val="AddressStyleChar"/>
    <w:qFormat/>
    <w:rsid w:val="00514CC4"/>
    <w:pPr>
      <w:autoSpaceDE w:val="0"/>
      <w:autoSpaceDN w:val="0"/>
      <w:adjustRightInd w:val="0"/>
      <w:ind w:right="-57"/>
    </w:pPr>
    <w:rPr>
      <w:rFonts w:ascii="Calibri" w:hAnsi="Calibri" w:cs="Calibri"/>
      <w:sz w:val="22"/>
      <w:szCs w:val="22"/>
      <w:lang w:eastAsia="en-GB"/>
    </w:rPr>
  </w:style>
  <w:style w:type="paragraph" w:customStyle="1" w:styleId="DateStyle">
    <w:name w:val="Date Style"/>
    <w:basedOn w:val="NormalWeb"/>
    <w:link w:val="DateStyleChar"/>
    <w:qFormat/>
    <w:rsid w:val="00514CC4"/>
    <w:pPr>
      <w:spacing w:before="0" w:beforeAutospacing="0" w:after="540" w:afterAutospacing="0" w:line="348" w:lineRule="atLeast"/>
      <w:ind w:right="1066"/>
    </w:pPr>
    <w:rPr>
      <w:rFonts w:ascii="Calibri" w:hAnsi="Calibri" w:cs="Calibri"/>
      <w:sz w:val="22"/>
      <w:szCs w:val="22"/>
    </w:rPr>
  </w:style>
  <w:style w:type="character" w:customStyle="1" w:styleId="AddressStyleChar">
    <w:name w:val="Address Style Char"/>
    <w:basedOn w:val="DefaultParagraphFont"/>
    <w:link w:val="AddressStyle"/>
    <w:rsid w:val="00514CC4"/>
    <w:rPr>
      <w:rFonts w:ascii="Calibri" w:hAnsi="Calibri" w:cs="Calibri"/>
      <w:sz w:val="22"/>
      <w:szCs w:val="22"/>
    </w:rPr>
  </w:style>
  <w:style w:type="paragraph" w:customStyle="1" w:styleId="LetterContent">
    <w:name w:val="Letter Content"/>
    <w:basedOn w:val="Normal"/>
    <w:link w:val="LetterContentChar"/>
    <w:qFormat/>
    <w:rsid w:val="00514CC4"/>
    <w:pPr>
      <w:ind w:left="-113"/>
    </w:pPr>
    <w:rPr>
      <w:rFonts w:ascii="Calibri" w:hAnsi="Calibri" w:cs="Calibri"/>
      <w:sz w:val="22"/>
      <w:szCs w:val="22"/>
      <w:lang w:eastAsia="en-GB"/>
    </w:rPr>
  </w:style>
  <w:style w:type="character" w:customStyle="1" w:styleId="NormalWebChar">
    <w:name w:val="Normal (Web) Char"/>
    <w:basedOn w:val="DefaultParagraphFont"/>
    <w:link w:val="NormalWeb"/>
    <w:uiPriority w:val="99"/>
    <w:rsid w:val="00514CC4"/>
    <w:rPr>
      <w:rFonts w:ascii="Times New Roman" w:eastAsia="Times New Roman" w:hAnsi="Times New Roman"/>
      <w:sz w:val="24"/>
      <w:szCs w:val="24"/>
    </w:rPr>
  </w:style>
  <w:style w:type="character" w:customStyle="1" w:styleId="DateStyleChar">
    <w:name w:val="Date Style Char"/>
    <w:basedOn w:val="NormalWebChar"/>
    <w:link w:val="DateStyle"/>
    <w:rsid w:val="00514CC4"/>
    <w:rPr>
      <w:rFonts w:ascii="Times New Roman" w:eastAsia="Times New Roman" w:hAnsi="Times New Roman"/>
      <w:sz w:val="24"/>
      <w:szCs w:val="24"/>
    </w:rPr>
  </w:style>
  <w:style w:type="character" w:customStyle="1" w:styleId="LetterContentChar">
    <w:name w:val="Letter Content Char"/>
    <w:basedOn w:val="DefaultParagraphFont"/>
    <w:link w:val="LetterContent"/>
    <w:rsid w:val="00514CC4"/>
    <w:rPr>
      <w:rFonts w:ascii="Calibri" w:hAnsi="Calibri" w:cs="Calibri"/>
      <w:sz w:val="22"/>
      <w:szCs w:val="22"/>
    </w:rPr>
  </w:style>
  <w:style w:type="character" w:styleId="PlaceholderText">
    <w:name w:val="Placeholder Text"/>
    <w:basedOn w:val="DefaultParagraphFont"/>
    <w:uiPriority w:val="99"/>
    <w:unhideWhenUsed/>
    <w:rsid w:val="00C52975"/>
    <w:rPr>
      <w:color w:val="808080"/>
    </w:rPr>
  </w:style>
  <w:style w:type="paragraph" w:styleId="ListParagraph">
    <w:name w:val="List Paragraph"/>
    <w:basedOn w:val="Normal"/>
    <w:uiPriority w:val="34"/>
    <w:qFormat/>
    <w:rsid w:val="00B359C3"/>
    <w:pPr>
      <w:ind w:left="720"/>
      <w:contextualSpacing/>
    </w:pPr>
  </w:style>
  <w:style w:type="table" w:styleId="TableGrid">
    <w:name w:val="Table Grid"/>
    <w:basedOn w:val="TableNormal"/>
    <w:uiPriority w:val="59"/>
    <w:rsid w:val="00631A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1AB4"/>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785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785B4E"/>
    <w:rPr>
      <w:rFonts w:asciiTheme="minorHAnsi" w:hAnsiTheme="minorHAnsi"/>
      <w:sz w:val="22"/>
    </w:rPr>
    <w:tblPr>
      <w:tblStyleRowBandSize w:val="1"/>
    </w:tblPr>
    <w:tcPr>
      <w:tcMar>
        <w:bottom w:w="0" w:type="dxa"/>
      </w:tcMar>
    </w:tcPr>
    <w:tblStylePr w:type="firstRow">
      <w:rPr>
        <w:rFonts w:asciiTheme="minorHAnsi" w:hAnsiTheme="minorHAnsi"/>
        <w:b/>
        <w:sz w:val="22"/>
      </w:rPr>
      <w:tblPr/>
      <w:tcPr>
        <w:tcBorders>
          <w:top w:val="nil"/>
          <w:left w:val="nil"/>
          <w:bottom w:val="single" w:sz="4" w:space="0" w:color="auto"/>
          <w:right w:val="nil"/>
          <w:insideH w:val="nil"/>
          <w:insideV w:val="nil"/>
          <w:tl2br w:val="nil"/>
          <w:tr2bl w:val="nil"/>
        </w:tcBorders>
      </w:tcPr>
    </w:tblStylePr>
    <w:tblStylePr w:type="lastRow">
      <w:rPr>
        <w:rFonts w:asciiTheme="minorHAnsi" w:hAnsiTheme="minorHAnsi"/>
        <w:sz w:val="22"/>
      </w:rPr>
      <w:tblPr/>
      <w:tcPr>
        <w:tcBorders>
          <w:top w:val="single" w:sz="4" w:space="0" w:color="auto"/>
          <w:left w:val="nil"/>
          <w:bottom w:val="single" w:sz="4" w:space="0" w:color="auto"/>
          <w:right w:val="nil"/>
          <w:insideH w:val="nil"/>
          <w:insideV w:val="nil"/>
          <w:tl2br w:val="nil"/>
          <w:tr2bl w:val="nil"/>
        </w:tcBorders>
      </w:tcPr>
    </w:tblStylePr>
    <w:tblStylePr w:type="band1Horz">
      <w:rPr>
        <w:rFonts w:asciiTheme="minorHAnsi" w:hAnsiTheme="minorHAnsi"/>
        <w:sz w:val="22"/>
      </w:rPr>
      <w:tblPr/>
      <w:tcPr>
        <w:tcMar>
          <w:top w:w="57" w:type="dxa"/>
          <w:left w:w="108" w:type="dxa"/>
          <w:bottom w:w="227" w:type="dxa"/>
          <w:right w:w="108" w:type="dxa"/>
        </w:tcMar>
      </w:tcPr>
    </w:tblStylePr>
    <w:tblStylePr w:type="band2Horz">
      <w:rPr>
        <w:rFonts w:asciiTheme="minorHAnsi" w:hAnsiTheme="minorHAnsi"/>
        <w:sz w:val="22"/>
      </w:rPr>
      <w:tblPr/>
      <w:tcPr>
        <w:tcMar>
          <w:top w:w="57" w:type="dxa"/>
          <w:left w:w="108" w:type="dxa"/>
          <w:bottom w:w="227" w:type="dxa"/>
          <w:right w:w="108" w:type="dxa"/>
        </w:tcMar>
      </w:tcPr>
    </w:tblStylePr>
  </w:style>
  <w:style w:type="character" w:customStyle="1" w:styleId="Heading1Char">
    <w:name w:val="Heading 1 Char"/>
    <w:basedOn w:val="DefaultParagraphFont"/>
    <w:link w:val="Heading1"/>
    <w:uiPriority w:val="9"/>
    <w:rsid w:val="00CF34F3"/>
    <w:rPr>
      <w:rFonts w:ascii="Times New Roman" w:eastAsia="Times New Roman" w:hAnsi="Times New Roman"/>
      <w:b/>
      <w:bCs/>
      <w:kern w:val="36"/>
      <w:sz w:val="48"/>
      <w:szCs w:val="48"/>
    </w:rPr>
  </w:style>
  <w:style w:type="character" w:styleId="Strong">
    <w:name w:val="Strong"/>
    <w:basedOn w:val="DefaultParagraphFont"/>
    <w:uiPriority w:val="22"/>
    <w:qFormat/>
    <w:rsid w:val="00CF34F3"/>
    <w:rPr>
      <w:b/>
      <w:bCs/>
    </w:rPr>
  </w:style>
  <w:style w:type="character" w:styleId="UnresolvedMention">
    <w:name w:val="Unresolved Mention"/>
    <w:basedOn w:val="DefaultParagraphFont"/>
    <w:uiPriority w:val="99"/>
    <w:semiHidden/>
    <w:unhideWhenUsed/>
    <w:rsid w:val="009964CC"/>
    <w:rPr>
      <w:color w:val="605E5C"/>
      <w:shd w:val="clear" w:color="auto" w:fill="E1DFDD"/>
    </w:rPr>
  </w:style>
  <w:style w:type="character" w:styleId="CommentReference">
    <w:name w:val="annotation reference"/>
    <w:basedOn w:val="DefaultParagraphFont"/>
    <w:uiPriority w:val="99"/>
    <w:semiHidden/>
    <w:unhideWhenUsed/>
    <w:rsid w:val="00553A77"/>
    <w:rPr>
      <w:sz w:val="16"/>
      <w:szCs w:val="16"/>
    </w:rPr>
  </w:style>
  <w:style w:type="paragraph" w:styleId="CommentText">
    <w:name w:val="annotation text"/>
    <w:basedOn w:val="Normal"/>
    <w:link w:val="CommentTextChar"/>
    <w:uiPriority w:val="99"/>
    <w:unhideWhenUsed/>
    <w:rsid w:val="00553A77"/>
    <w:rPr>
      <w:sz w:val="20"/>
      <w:szCs w:val="20"/>
    </w:rPr>
  </w:style>
  <w:style w:type="character" w:customStyle="1" w:styleId="CommentTextChar">
    <w:name w:val="Comment Text Char"/>
    <w:basedOn w:val="DefaultParagraphFont"/>
    <w:link w:val="CommentText"/>
    <w:uiPriority w:val="99"/>
    <w:rsid w:val="00553A77"/>
    <w:rPr>
      <w:lang w:eastAsia="en-US"/>
    </w:rPr>
  </w:style>
  <w:style w:type="paragraph" w:styleId="CommentSubject">
    <w:name w:val="annotation subject"/>
    <w:basedOn w:val="CommentText"/>
    <w:next w:val="CommentText"/>
    <w:link w:val="CommentSubjectChar"/>
    <w:uiPriority w:val="99"/>
    <w:semiHidden/>
    <w:unhideWhenUsed/>
    <w:rsid w:val="00553A77"/>
    <w:rPr>
      <w:b/>
      <w:bCs/>
    </w:rPr>
  </w:style>
  <w:style w:type="character" w:customStyle="1" w:styleId="CommentSubjectChar">
    <w:name w:val="Comment Subject Char"/>
    <w:basedOn w:val="CommentTextChar"/>
    <w:link w:val="CommentSubject"/>
    <w:uiPriority w:val="99"/>
    <w:semiHidden/>
    <w:rsid w:val="00553A77"/>
    <w:rPr>
      <w:b/>
      <w:bCs/>
      <w:lang w:eastAsia="en-US"/>
    </w:rPr>
  </w:style>
  <w:style w:type="paragraph" w:styleId="Revision">
    <w:name w:val="Revision"/>
    <w:hidden/>
    <w:uiPriority w:val="71"/>
    <w:semiHidden/>
    <w:rsid w:val="00553A7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4444">
      <w:bodyDiv w:val="1"/>
      <w:marLeft w:val="0"/>
      <w:marRight w:val="0"/>
      <w:marTop w:val="0"/>
      <w:marBottom w:val="0"/>
      <w:divBdr>
        <w:top w:val="none" w:sz="0" w:space="0" w:color="auto"/>
        <w:left w:val="none" w:sz="0" w:space="0" w:color="auto"/>
        <w:bottom w:val="none" w:sz="0" w:space="0" w:color="auto"/>
        <w:right w:val="none" w:sz="0" w:space="0" w:color="auto"/>
      </w:divBdr>
    </w:div>
    <w:div w:id="252711477">
      <w:bodyDiv w:val="1"/>
      <w:marLeft w:val="0"/>
      <w:marRight w:val="0"/>
      <w:marTop w:val="0"/>
      <w:marBottom w:val="0"/>
      <w:divBdr>
        <w:top w:val="none" w:sz="0" w:space="0" w:color="auto"/>
        <w:left w:val="none" w:sz="0" w:space="0" w:color="auto"/>
        <w:bottom w:val="none" w:sz="0" w:space="0" w:color="auto"/>
        <w:right w:val="none" w:sz="0" w:space="0" w:color="auto"/>
      </w:divBdr>
    </w:div>
    <w:div w:id="317614349">
      <w:bodyDiv w:val="1"/>
      <w:marLeft w:val="0"/>
      <w:marRight w:val="0"/>
      <w:marTop w:val="0"/>
      <w:marBottom w:val="0"/>
      <w:divBdr>
        <w:top w:val="none" w:sz="0" w:space="0" w:color="auto"/>
        <w:left w:val="none" w:sz="0" w:space="0" w:color="auto"/>
        <w:bottom w:val="none" w:sz="0" w:space="0" w:color="auto"/>
        <w:right w:val="none" w:sz="0" w:space="0" w:color="auto"/>
      </w:divBdr>
    </w:div>
    <w:div w:id="355615292">
      <w:bodyDiv w:val="1"/>
      <w:marLeft w:val="0"/>
      <w:marRight w:val="0"/>
      <w:marTop w:val="0"/>
      <w:marBottom w:val="0"/>
      <w:divBdr>
        <w:top w:val="none" w:sz="0" w:space="0" w:color="auto"/>
        <w:left w:val="none" w:sz="0" w:space="0" w:color="auto"/>
        <w:bottom w:val="none" w:sz="0" w:space="0" w:color="auto"/>
        <w:right w:val="none" w:sz="0" w:space="0" w:color="auto"/>
      </w:divBdr>
    </w:div>
    <w:div w:id="385572735">
      <w:bodyDiv w:val="1"/>
      <w:marLeft w:val="0"/>
      <w:marRight w:val="0"/>
      <w:marTop w:val="0"/>
      <w:marBottom w:val="0"/>
      <w:divBdr>
        <w:top w:val="none" w:sz="0" w:space="0" w:color="auto"/>
        <w:left w:val="none" w:sz="0" w:space="0" w:color="auto"/>
        <w:bottom w:val="none" w:sz="0" w:space="0" w:color="auto"/>
        <w:right w:val="none" w:sz="0" w:space="0" w:color="auto"/>
      </w:divBdr>
    </w:div>
    <w:div w:id="622004383">
      <w:bodyDiv w:val="1"/>
      <w:marLeft w:val="0"/>
      <w:marRight w:val="0"/>
      <w:marTop w:val="0"/>
      <w:marBottom w:val="0"/>
      <w:divBdr>
        <w:top w:val="none" w:sz="0" w:space="0" w:color="auto"/>
        <w:left w:val="none" w:sz="0" w:space="0" w:color="auto"/>
        <w:bottom w:val="none" w:sz="0" w:space="0" w:color="auto"/>
        <w:right w:val="none" w:sz="0" w:space="0" w:color="auto"/>
      </w:divBdr>
    </w:div>
    <w:div w:id="732581050">
      <w:bodyDiv w:val="1"/>
      <w:marLeft w:val="0"/>
      <w:marRight w:val="0"/>
      <w:marTop w:val="0"/>
      <w:marBottom w:val="0"/>
      <w:divBdr>
        <w:top w:val="none" w:sz="0" w:space="0" w:color="auto"/>
        <w:left w:val="none" w:sz="0" w:space="0" w:color="auto"/>
        <w:bottom w:val="none" w:sz="0" w:space="0" w:color="auto"/>
        <w:right w:val="none" w:sz="0" w:space="0" w:color="auto"/>
      </w:divBdr>
    </w:div>
    <w:div w:id="800803880">
      <w:bodyDiv w:val="1"/>
      <w:marLeft w:val="0"/>
      <w:marRight w:val="0"/>
      <w:marTop w:val="0"/>
      <w:marBottom w:val="0"/>
      <w:divBdr>
        <w:top w:val="none" w:sz="0" w:space="0" w:color="auto"/>
        <w:left w:val="none" w:sz="0" w:space="0" w:color="auto"/>
        <w:bottom w:val="none" w:sz="0" w:space="0" w:color="auto"/>
        <w:right w:val="none" w:sz="0" w:space="0" w:color="auto"/>
      </w:divBdr>
    </w:div>
    <w:div w:id="872763268">
      <w:bodyDiv w:val="1"/>
      <w:marLeft w:val="0"/>
      <w:marRight w:val="0"/>
      <w:marTop w:val="0"/>
      <w:marBottom w:val="0"/>
      <w:divBdr>
        <w:top w:val="none" w:sz="0" w:space="0" w:color="auto"/>
        <w:left w:val="none" w:sz="0" w:space="0" w:color="auto"/>
        <w:bottom w:val="none" w:sz="0" w:space="0" w:color="auto"/>
        <w:right w:val="none" w:sz="0" w:space="0" w:color="auto"/>
      </w:divBdr>
    </w:div>
    <w:div w:id="899554828">
      <w:bodyDiv w:val="1"/>
      <w:marLeft w:val="0"/>
      <w:marRight w:val="0"/>
      <w:marTop w:val="0"/>
      <w:marBottom w:val="0"/>
      <w:divBdr>
        <w:top w:val="none" w:sz="0" w:space="0" w:color="auto"/>
        <w:left w:val="none" w:sz="0" w:space="0" w:color="auto"/>
        <w:bottom w:val="none" w:sz="0" w:space="0" w:color="auto"/>
        <w:right w:val="none" w:sz="0" w:space="0" w:color="auto"/>
      </w:divBdr>
    </w:div>
    <w:div w:id="2046250555">
      <w:bodyDiv w:val="1"/>
      <w:marLeft w:val="0"/>
      <w:marRight w:val="0"/>
      <w:marTop w:val="0"/>
      <w:marBottom w:val="0"/>
      <w:divBdr>
        <w:top w:val="none" w:sz="0" w:space="0" w:color="auto"/>
        <w:left w:val="none" w:sz="0" w:space="0" w:color="auto"/>
        <w:bottom w:val="none" w:sz="0" w:space="0" w:color="auto"/>
        <w:right w:val="none" w:sz="0" w:space="0" w:color="auto"/>
      </w:divBdr>
    </w:div>
    <w:div w:id="21380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phc.rcsed.ac.uk/education-resources/remote-offshore-medic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LEWIS Creative Consultants</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Sarah Mannix-Hall</cp:lastModifiedBy>
  <cp:revision>4</cp:revision>
  <cp:lastPrinted>2017-01-20T12:24:00Z</cp:lastPrinted>
  <dcterms:created xsi:type="dcterms:W3CDTF">2024-05-08T13:21:00Z</dcterms:created>
  <dcterms:modified xsi:type="dcterms:W3CDTF">2024-07-02T08:21:00Z</dcterms:modified>
</cp:coreProperties>
</file>