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A5A1" w14:textId="5D2F034E" w:rsidR="0005781D" w:rsidRPr="0087127D" w:rsidRDefault="00CF34F3" w:rsidP="00CF34F3">
      <w:pPr>
        <w:pStyle w:val="Heading1"/>
        <w:spacing w:before="48" w:beforeAutospacing="0" w:after="240" w:afterAutospacing="0" w:line="720" w:lineRule="atLeast"/>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05781D" w:rsidRPr="0087127D">
        <w:rPr>
          <w:rFonts w:ascii="&amp;quot" w:hAnsi="&amp;quot"/>
          <w:b w:val="0"/>
          <w:bCs w:val="0"/>
          <w:color w:val="18415F"/>
          <w:sz w:val="38"/>
          <w:szCs w:val="14"/>
        </w:rPr>
        <w:t>Diploma in Remote &amp; Offshore Medicine</w:t>
      </w:r>
      <w:r w:rsidR="0004394C">
        <w:rPr>
          <w:rFonts w:ascii="&amp;quot" w:hAnsi="&amp;quot"/>
          <w:b w:val="0"/>
          <w:bCs w:val="0"/>
          <w:color w:val="18415F"/>
          <w:sz w:val="38"/>
          <w:szCs w:val="14"/>
        </w:rPr>
        <w:t xml:space="preserve"> Programme</w:t>
      </w:r>
      <w:r w:rsidR="00C12F5F">
        <w:rPr>
          <w:rFonts w:ascii="&amp;quot" w:hAnsi="&amp;quot"/>
          <w:b w:val="0"/>
          <w:bCs w:val="0"/>
          <w:color w:val="18415F"/>
          <w:sz w:val="38"/>
          <w:szCs w:val="14"/>
        </w:rPr>
        <w:t xml:space="preserve"> </w:t>
      </w:r>
      <w:r w:rsidR="003C25E5">
        <w:rPr>
          <w:rFonts w:ascii="&amp;quot" w:hAnsi="&amp;quot"/>
          <w:b w:val="0"/>
          <w:bCs w:val="0"/>
          <w:color w:val="18415F"/>
          <w:sz w:val="38"/>
          <w:szCs w:val="14"/>
        </w:rPr>
        <w:t xml:space="preserve">Boards of Examiners Chair </w:t>
      </w:r>
    </w:p>
    <w:p w14:paraId="51F248DD" w14:textId="1183FF2B" w:rsidR="0005781D" w:rsidRDefault="00CF34F3" w:rsidP="00AA02F3">
      <w:pPr>
        <w:jc w:val="both"/>
      </w:pPr>
      <w:r w:rsidRPr="002E6A92">
        <w:t xml:space="preserve">Applications </w:t>
      </w:r>
      <w:r w:rsidR="0005781D">
        <w:t xml:space="preserve">are open for the role of </w:t>
      </w:r>
      <w:r w:rsidR="003C25E5">
        <w:t>Chair of the Boards of Examiners</w:t>
      </w:r>
      <w:r w:rsidR="0005781D">
        <w:t xml:space="preserve"> for the FPHC Diploma in Remote &amp; Offshore Medicine</w:t>
      </w:r>
      <w:r w:rsidR="0004394C">
        <w:t xml:space="preserve"> Programme.</w:t>
      </w:r>
    </w:p>
    <w:p w14:paraId="3CC3541D" w14:textId="77777777" w:rsidR="0005781D" w:rsidRDefault="0005781D" w:rsidP="00AA02F3">
      <w:pPr>
        <w:jc w:val="both"/>
      </w:pPr>
    </w:p>
    <w:p w14:paraId="163B1AA0" w14:textId="31EFEFBD" w:rsidR="0005781D" w:rsidRPr="0005781D" w:rsidRDefault="0005781D" w:rsidP="00AA02F3">
      <w:pPr>
        <w:jc w:val="both"/>
        <w:rPr>
          <w:b/>
          <w:bCs/>
        </w:rPr>
      </w:pPr>
      <w:r w:rsidRPr="0005781D">
        <w:rPr>
          <w:b/>
          <w:bCs/>
        </w:rPr>
        <w:t>About the Programme</w:t>
      </w:r>
    </w:p>
    <w:p w14:paraId="5CCCF109" w14:textId="3D47DC22" w:rsidR="0005781D" w:rsidRDefault="0005781D" w:rsidP="00AA02F3">
      <w:pPr>
        <w:jc w:val="both"/>
      </w:pPr>
    </w:p>
    <w:p w14:paraId="6887C38F" w14:textId="034B543D" w:rsidR="0005781D" w:rsidRDefault="0005781D" w:rsidP="0005781D">
      <w:pPr>
        <w:jc w:val="both"/>
      </w:pPr>
      <w:r>
        <w:t xml:space="preserve">The main aim of the programme is to provide health professionals working in remote, and in some instances potentially hazardous locations, the </w:t>
      </w:r>
      <w:proofErr w:type="gramStart"/>
      <w:r>
        <w:t>knowledge</w:t>
      </w:r>
      <w:proofErr w:type="gramEnd"/>
      <w:r>
        <w:t xml:space="preserve"> and skills to operate effectively in this environment using an </w:t>
      </w:r>
      <w:r w:rsidR="007A17FF">
        <w:t>evidence-based</w:t>
      </w:r>
      <w:r>
        <w:t xml:space="preserve"> approach.</w:t>
      </w:r>
    </w:p>
    <w:p w14:paraId="3B662A2E" w14:textId="77777777" w:rsidR="0005781D" w:rsidRDefault="0005781D" w:rsidP="0005781D">
      <w:pPr>
        <w:jc w:val="both"/>
      </w:pPr>
    </w:p>
    <w:p w14:paraId="596CE965" w14:textId="77777777" w:rsidR="0005781D" w:rsidRDefault="0005781D" w:rsidP="0005781D">
      <w:pPr>
        <w:jc w:val="both"/>
      </w:pPr>
      <w:r>
        <w:t>To this end, students taking this programme will expect to:</w:t>
      </w:r>
    </w:p>
    <w:p w14:paraId="4242BADB" w14:textId="77777777" w:rsidR="0005781D" w:rsidRDefault="0005781D" w:rsidP="0005781D">
      <w:pPr>
        <w:jc w:val="both"/>
      </w:pPr>
    </w:p>
    <w:p w14:paraId="1507445E" w14:textId="05C65793" w:rsidR="0005781D" w:rsidRDefault="0005781D" w:rsidP="007A17FF">
      <w:pPr>
        <w:pStyle w:val="ListParagraph"/>
        <w:numPr>
          <w:ilvl w:val="0"/>
          <w:numId w:val="25"/>
        </w:numPr>
        <w:jc w:val="both"/>
      </w:pPr>
      <w:r>
        <w:t>Acquire and apply theoretical knowledge underpinning effective evidence based clinical care in remote environments</w:t>
      </w:r>
      <w:r w:rsidR="0004394C">
        <w:t>.</w:t>
      </w:r>
    </w:p>
    <w:p w14:paraId="52D697B3" w14:textId="251A5CA0" w:rsidR="0005781D" w:rsidRDefault="0005781D" w:rsidP="007A17FF">
      <w:pPr>
        <w:pStyle w:val="ListParagraph"/>
        <w:numPr>
          <w:ilvl w:val="0"/>
          <w:numId w:val="25"/>
        </w:numPr>
        <w:jc w:val="both"/>
      </w:pPr>
      <w:r>
        <w:t>Explain and incorporate into clinical care the effects of specific physical environments on the health and well-being of remote workers</w:t>
      </w:r>
      <w:r w:rsidR="0004394C">
        <w:t>.</w:t>
      </w:r>
    </w:p>
    <w:p w14:paraId="08D4D37B" w14:textId="0D8687CB" w:rsidR="0005781D" w:rsidRDefault="0005781D" w:rsidP="007A17FF">
      <w:pPr>
        <w:pStyle w:val="ListParagraph"/>
        <w:numPr>
          <w:ilvl w:val="0"/>
          <w:numId w:val="25"/>
        </w:numPr>
        <w:jc w:val="both"/>
      </w:pPr>
      <w:r>
        <w:t>This programme is aimed at health professionals working in remote and offshore locations internationally. It is intended that students can study part time, online while working.</w:t>
      </w:r>
    </w:p>
    <w:p w14:paraId="6667C0FC" w14:textId="663C5B55" w:rsidR="0005781D" w:rsidRDefault="0005781D" w:rsidP="00AA02F3">
      <w:pPr>
        <w:jc w:val="both"/>
      </w:pPr>
    </w:p>
    <w:p w14:paraId="623CA874" w14:textId="56E01B31"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w:t>
      </w:r>
      <w:r w:rsidR="00C12F5F">
        <w:rPr>
          <w:rFonts w:ascii="Cambria" w:eastAsia="Cambria" w:hAnsi="Cambria"/>
          <w:lang w:eastAsia="en-US"/>
        </w:rPr>
        <w:t>role</w:t>
      </w:r>
      <w:r w:rsidRPr="00CF34F3">
        <w:rPr>
          <w:rFonts w:ascii="Cambria" w:eastAsia="Cambria" w:hAnsi="Cambria"/>
          <w:lang w:eastAsia="en-US"/>
        </w:rPr>
        <w:t xml:space="preserve"> </w:t>
      </w:r>
      <w:r w:rsidR="00C12F5F">
        <w:rPr>
          <w:rFonts w:ascii="Cambria" w:eastAsia="Cambria" w:hAnsi="Cambria"/>
          <w:lang w:eastAsia="en-US"/>
        </w:rPr>
        <w:t>summary</w:t>
      </w:r>
      <w:r w:rsidRPr="00CF34F3">
        <w:rPr>
          <w:rFonts w:ascii="Cambria" w:eastAsia="Cambria" w:hAnsi="Cambria"/>
          <w:lang w:eastAsia="en-US"/>
        </w:rPr>
        <w:t xml:space="preserve"> is provided below</w:t>
      </w:r>
      <w:r w:rsidR="003C25E5">
        <w:rPr>
          <w:rFonts w:ascii="Cambria" w:eastAsia="Cambria" w:hAnsi="Cambria"/>
          <w:lang w:eastAsia="en-US"/>
        </w:rPr>
        <w:t xml:space="preserve">. </w:t>
      </w:r>
      <w:r w:rsidRPr="00CF34F3">
        <w:rPr>
          <w:rFonts w:ascii="Cambria" w:eastAsia="Cambria" w:hAnsi="Cambria"/>
          <w:lang w:eastAsia="en-US"/>
        </w:rPr>
        <w:t>Interested parties are asked to submit</w:t>
      </w:r>
      <w:r w:rsidR="003C25E5">
        <w:rPr>
          <w:rFonts w:ascii="Cambria" w:eastAsia="Cambria" w:hAnsi="Cambria"/>
          <w:lang w:eastAsia="en-US"/>
        </w:rPr>
        <w:t xml:space="preserve"> </w:t>
      </w:r>
      <w:r w:rsidR="00C12F5F">
        <w:rPr>
          <w:rFonts w:ascii="Cambria" w:eastAsia="Cambria" w:hAnsi="Cambria"/>
          <w:lang w:eastAsia="en-US"/>
        </w:rPr>
        <w:t xml:space="preserve">current CV </w:t>
      </w:r>
      <w:r w:rsidRPr="00CF34F3">
        <w:rPr>
          <w:rFonts w:ascii="Cambria" w:eastAsia="Cambria" w:hAnsi="Cambria"/>
          <w:lang w:eastAsia="en-US"/>
        </w:rPr>
        <w:t>electronically. The appointment shall be made following a suitable shortlisting and interview process</w:t>
      </w:r>
      <w:r w:rsidR="0005781D">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530A175A"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3C25E5">
        <w:rPr>
          <w:rFonts w:ascii="Cambria" w:eastAsia="Cambria" w:hAnsi="Cambria"/>
          <w:lang w:eastAsia="en-US"/>
        </w:rPr>
        <w:t xml:space="preserve"> </w:t>
      </w:r>
      <w:r w:rsidRPr="00CF34F3">
        <w:rPr>
          <w:rFonts w:ascii="Cambria" w:eastAsia="Cambria" w:hAnsi="Cambria"/>
          <w:lang w:eastAsia="en-US"/>
        </w:rPr>
        <w:t>is </w:t>
      </w:r>
      <w:r w:rsidR="00955F0B" w:rsidRPr="00126E76">
        <w:rPr>
          <w:rFonts w:ascii="Cambria" w:eastAsia="Cambria" w:hAnsi="Cambria"/>
          <w:b/>
          <w:bCs/>
          <w:lang w:eastAsia="en-US"/>
        </w:rPr>
        <w:t>5</w:t>
      </w:r>
      <w:r w:rsidRPr="00126E76">
        <w:rPr>
          <w:rFonts w:ascii="Cambria" w:eastAsia="Cambria" w:hAnsi="Cambria"/>
          <w:b/>
          <w:bCs/>
          <w:lang w:eastAsia="en-US"/>
        </w:rPr>
        <w:t>.</w:t>
      </w:r>
      <w:r w:rsidRPr="0068482C">
        <w:rPr>
          <w:rFonts w:ascii="Cambria" w:eastAsia="Cambria" w:hAnsi="Cambria"/>
          <w:b/>
          <w:bCs/>
          <w:lang w:eastAsia="en-US"/>
        </w:rPr>
        <w:t>00pm on </w:t>
      </w:r>
      <w:r w:rsidR="00B34DB3">
        <w:rPr>
          <w:rFonts w:ascii="Cambria" w:eastAsia="Cambria" w:hAnsi="Cambria"/>
          <w:b/>
          <w:bCs/>
          <w:lang w:eastAsia="en-US"/>
        </w:rPr>
        <w:t>27</w:t>
      </w:r>
      <w:r w:rsidR="00B34DB3" w:rsidRPr="00B34DB3">
        <w:rPr>
          <w:rFonts w:ascii="Cambria" w:eastAsia="Cambria" w:hAnsi="Cambria"/>
          <w:b/>
          <w:bCs/>
          <w:vertAlign w:val="superscript"/>
          <w:lang w:eastAsia="en-US"/>
        </w:rPr>
        <w:t>th</w:t>
      </w:r>
      <w:r w:rsidR="00B34DB3">
        <w:rPr>
          <w:rFonts w:ascii="Cambria" w:eastAsia="Cambria" w:hAnsi="Cambria"/>
          <w:b/>
          <w:bCs/>
          <w:lang w:eastAsia="en-US"/>
        </w:rPr>
        <w:t xml:space="preserve"> </w:t>
      </w:r>
      <w:r w:rsidR="00922AC4">
        <w:rPr>
          <w:rFonts w:ascii="Cambria" w:eastAsia="Cambria" w:hAnsi="Cambria"/>
          <w:b/>
          <w:bCs/>
          <w:lang w:eastAsia="en-US"/>
        </w:rPr>
        <w:t>March</w:t>
      </w:r>
      <w:r w:rsidR="001C6253">
        <w:rPr>
          <w:rFonts w:ascii="Cambria" w:eastAsia="Cambria" w:hAnsi="Cambria"/>
          <w:b/>
          <w:bCs/>
          <w:lang w:eastAsia="en-US"/>
        </w:rPr>
        <w:t xml:space="preserve"> 2023</w:t>
      </w:r>
      <w:r w:rsidR="00821571">
        <w:rPr>
          <w:rFonts w:ascii="Cambria" w:eastAsia="Cambria" w:hAnsi="Cambria"/>
          <w:lang w:eastAsia="en-US"/>
        </w:rPr>
        <w:t xml:space="preserve">. </w:t>
      </w:r>
      <w:r w:rsidRPr="00CF34F3">
        <w:rPr>
          <w:rFonts w:ascii="Cambria" w:eastAsia="Cambria" w:hAnsi="Cambria"/>
          <w:lang w:eastAsia="en-US"/>
        </w:rPr>
        <w:t xml:space="preserve">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0CE1" w:rsidRPr="006518AC">
          <w:rPr>
            <w:rStyle w:val="Hyperlink"/>
          </w:rPr>
          <w:t>diprom@rcsed.ac.uk</w:t>
        </w:r>
      </w:hyperlink>
      <w:r w:rsidR="00C10CE1">
        <w:t xml:space="preserve"> </w:t>
      </w:r>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77777777" w:rsidR="00D03890" w:rsidRPr="00D03890" w:rsidRDefault="00D03890" w:rsidP="00D03890">
      <w:pPr>
        <w:jc w:val="both"/>
        <w:rPr>
          <w:i/>
          <w:iCs/>
          <w:sz w:val="20"/>
          <w:szCs w:val="20"/>
        </w:rPr>
      </w:pPr>
      <w:r w:rsidRPr="00D03890">
        <w:rPr>
          <w:i/>
          <w:iCs/>
          <w:sz w:val="20"/>
          <w:szCs w:val="20"/>
        </w:rPr>
        <w:t xml:space="preserve">The College’s membership is </w:t>
      </w:r>
      <w:proofErr w:type="gramStart"/>
      <w:r w:rsidRPr="00D03890">
        <w:rPr>
          <w:i/>
          <w:iCs/>
          <w:sz w:val="20"/>
          <w:szCs w:val="20"/>
        </w:rPr>
        <w:t>diverse</w:t>
      </w:r>
      <w:proofErr w:type="gramEnd"/>
      <w:r w:rsidRPr="00D03890">
        <w:rPr>
          <w:i/>
          <w:iCs/>
          <w:sz w:val="20"/>
          <w:szCs w:val="20"/>
        </w:rPr>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w:t>
      </w:r>
      <w:proofErr w:type="gramStart"/>
      <w:r w:rsidRPr="00D03890">
        <w:rPr>
          <w:i/>
          <w:iCs/>
          <w:sz w:val="20"/>
          <w:szCs w:val="20"/>
        </w:rPr>
        <w:t>College</w:t>
      </w:r>
      <w:proofErr w:type="gramEnd"/>
      <w:r w:rsidRPr="00D03890">
        <w:rPr>
          <w:i/>
          <w:iCs/>
          <w:sz w:val="20"/>
          <w:szCs w:val="20"/>
        </w:rPr>
        <w:t xml:space="preserve"> boards, committees or groups, who may bring different experiences, skills and perspectives to our discussions and decision-making. Reasonable adjustments for disability will be implemented for those who require them. </w:t>
      </w:r>
    </w:p>
    <w:p w14:paraId="53B7FF49" w14:textId="77777777" w:rsidR="00CF34F3" w:rsidRDefault="00CF34F3" w:rsidP="00CF34F3"/>
    <w:p w14:paraId="6F4568AD" w14:textId="77777777" w:rsidR="00CF34F3" w:rsidRPr="00077E0F" w:rsidRDefault="00CF34F3" w:rsidP="00CF34F3">
      <w:pPr>
        <w:rPr>
          <w:b/>
        </w:rPr>
      </w:pPr>
      <w:r>
        <w:rPr>
          <w:b/>
        </w:rPr>
        <w:lastRenderedPageBreak/>
        <w:t>Summary of the Role</w:t>
      </w:r>
      <w:r w:rsidRPr="00077E0F">
        <w:rPr>
          <w:b/>
        </w:rPr>
        <w:t xml:space="preserve">: </w:t>
      </w:r>
    </w:p>
    <w:p w14:paraId="54CDA623" w14:textId="77777777" w:rsidR="00CF34F3" w:rsidRDefault="00CF34F3" w:rsidP="00CF34F3"/>
    <w:p w14:paraId="11A2CBD9" w14:textId="5B03B13A" w:rsidR="003C25E5" w:rsidRDefault="003C25E5" w:rsidP="003C25E5">
      <w:r>
        <w:rPr>
          <w:b/>
        </w:rPr>
        <w:t xml:space="preserve">• </w:t>
      </w:r>
      <w:r>
        <w:t xml:space="preserve">Overview of students’ achievements in the programme based on assessment results, and to make a final </w:t>
      </w:r>
      <w:r w:rsidR="005767D9">
        <w:t xml:space="preserve">decision </w:t>
      </w:r>
      <w:r>
        <w:t>on appropriate</w:t>
      </w:r>
      <w:r w:rsidR="005767D9">
        <w:t xml:space="preserve"> marks</w:t>
      </w:r>
    </w:p>
    <w:p w14:paraId="69E7F3E0" w14:textId="0283B750" w:rsidR="005767D9" w:rsidRDefault="005767D9" w:rsidP="003C25E5"/>
    <w:p w14:paraId="33E41C39" w14:textId="37B2E6BF" w:rsidR="005767D9" w:rsidRDefault="005767D9" w:rsidP="003C25E5">
      <w:r>
        <w:t>• Ensuring that all students are considered on fair and consistent basis and proper assessment standards are supported</w:t>
      </w:r>
    </w:p>
    <w:p w14:paraId="76D710F4" w14:textId="33B25B26" w:rsidR="005767D9" w:rsidRDefault="005767D9" w:rsidP="003C25E5"/>
    <w:p w14:paraId="5C5F9A0B" w14:textId="08F3FE2C" w:rsidR="005767D9" w:rsidRDefault="00051E24" w:rsidP="003C25E5">
      <w:r>
        <w:t xml:space="preserve">• </w:t>
      </w:r>
      <w:r w:rsidRPr="00051E24">
        <w:t>Ensuring the Board meets deadlines for the administration of assessment</w:t>
      </w:r>
      <w:r>
        <w:t>s</w:t>
      </w:r>
    </w:p>
    <w:p w14:paraId="19DD9F04" w14:textId="662A2296" w:rsidR="00051E24" w:rsidRDefault="00051E24" w:rsidP="003C25E5"/>
    <w:p w14:paraId="797DAEED" w14:textId="5A14099B" w:rsidR="00051E24" w:rsidRDefault="00051E24" w:rsidP="00C10CE1">
      <w:r w:rsidRPr="00051E24">
        <w:t xml:space="preserve">• </w:t>
      </w:r>
      <w:r w:rsidR="006634D1">
        <w:t>S</w:t>
      </w:r>
      <w:r w:rsidRPr="00051E24">
        <w:t xml:space="preserve">etting outline dates for meetings of the </w:t>
      </w:r>
      <w:r w:rsidR="00C10CE1">
        <w:t xml:space="preserve">electronic </w:t>
      </w:r>
      <w:r w:rsidRPr="00051E24">
        <w:t>Board of Examiners</w:t>
      </w:r>
      <w:r w:rsidR="006634D1" w:rsidRPr="006634D1">
        <w:t xml:space="preserve"> </w:t>
      </w:r>
      <w:r w:rsidR="006634D1">
        <w:t>twice a year i</w:t>
      </w:r>
      <w:r w:rsidR="006634D1" w:rsidRPr="006634D1">
        <w:t>n consultation DipROM Senior Administrator</w:t>
      </w:r>
    </w:p>
    <w:p w14:paraId="36FF496F" w14:textId="7AB102A9" w:rsidR="00D306C2" w:rsidRDefault="00D306C2" w:rsidP="003C25E5"/>
    <w:p w14:paraId="73BFF757" w14:textId="75D10C94" w:rsidR="00D306C2" w:rsidRDefault="00D306C2" w:rsidP="003C25E5">
      <w:r>
        <w:t>• C</w:t>
      </w:r>
      <w:r w:rsidRPr="00D306C2">
        <w:t>onfirming the detailed assessment results</w:t>
      </w:r>
    </w:p>
    <w:p w14:paraId="2599E9AB" w14:textId="77777777" w:rsidR="005767D9" w:rsidRDefault="005767D9" w:rsidP="003C25E5"/>
    <w:p w14:paraId="121C30DC" w14:textId="1B222B08" w:rsidR="005767D9" w:rsidRPr="005767D9" w:rsidRDefault="005767D9" w:rsidP="003C25E5">
      <w:pPr>
        <w:rPr>
          <w:i/>
          <w:iCs/>
        </w:rPr>
      </w:pPr>
      <w:r>
        <w:t xml:space="preserve"> </w:t>
      </w:r>
    </w:p>
    <w:p w14:paraId="7F3E4FB8" w14:textId="2D72EFD1" w:rsidR="0005781D" w:rsidRDefault="0005781D" w:rsidP="00CF34F3">
      <w:pPr>
        <w:rPr>
          <w:b/>
        </w:rPr>
      </w:pPr>
    </w:p>
    <w:p w14:paraId="33E81987" w14:textId="32198430" w:rsidR="00CF34F3" w:rsidRDefault="00CF34F3" w:rsidP="00CF34F3">
      <w:pPr>
        <w:rPr>
          <w:b/>
        </w:rPr>
      </w:pPr>
      <w:r w:rsidRPr="00077E0F">
        <w:rPr>
          <w:b/>
        </w:rPr>
        <w:t>Eligibility</w:t>
      </w:r>
      <w:r w:rsidR="00183BF1">
        <w:rPr>
          <w:b/>
        </w:rPr>
        <w:t xml:space="preserve"> Criteria</w:t>
      </w:r>
      <w:r>
        <w:rPr>
          <w:b/>
        </w:rPr>
        <w:t>:</w:t>
      </w:r>
    </w:p>
    <w:p w14:paraId="6A281B92" w14:textId="77777777" w:rsidR="00CF34F3" w:rsidRDefault="00CF34F3" w:rsidP="00CF34F3"/>
    <w:p w14:paraId="5C3ED1B1" w14:textId="02CCF302" w:rsidR="007A17FF" w:rsidRDefault="007A17FF" w:rsidP="007A17FF">
      <w:pPr>
        <w:numPr>
          <w:ilvl w:val="0"/>
          <w:numId w:val="26"/>
        </w:numPr>
        <w:rPr>
          <w:rFonts w:eastAsia="Times New Roman"/>
          <w:sz w:val="22"/>
          <w:szCs w:val="22"/>
        </w:rPr>
      </w:pPr>
      <w:r>
        <w:rPr>
          <w:rFonts w:eastAsia="Times New Roman"/>
        </w:rPr>
        <w:t xml:space="preserve">Applicants must be GMC, HCPC or Allied Health Care Practitioners </w:t>
      </w:r>
      <w:proofErr w:type="gramStart"/>
      <w:r>
        <w:rPr>
          <w:rFonts w:eastAsia="Times New Roman"/>
        </w:rPr>
        <w:t>registered</w:t>
      </w:r>
      <w:proofErr w:type="gramEnd"/>
    </w:p>
    <w:p w14:paraId="70FF639E" w14:textId="072BFD16" w:rsidR="007A17FF" w:rsidRDefault="007A17FF" w:rsidP="007A17FF">
      <w:pPr>
        <w:numPr>
          <w:ilvl w:val="0"/>
          <w:numId w:val="26"/>
        </w:numPr>
        <w:rPr>
          <w:rFonts w:eastAsia="Times New Roman"/>
        </w:rPr>
      </w:pPr>
      <w:r>
        <w:rPr>
          <w:rFonts w:eastAsia="Times New Roman"/>
        </w:rPr>
        <w:t xml:space="preserve">Applicants should have a background in supporting an on-line/modular educational </w:t>
      </w:r>
      <w:proofErr w:type="gramStart"/>
      <w:r>
        <w:rPr>
          <w:rFonts w:eastAsia="Times New Roman"/>
        </w:rPr>
        <w:t>programme</w:t>
      </w:r>
      <w:proofErr w:type="gramEnd"/>
    </w:p>
    <w:p w14:paraId="109D88F5" w14:textId="12D1F605" w:rsidR="007A17FF" w:rsidRDefault="007A17FF" w:rsidP="007A17FF">
      <w:pPr>
        <w:numPr>
          <w:ilvl w:val="0"/>
          <w:numId w:val="26"/>
        </w:numPr>
        <w:rPr>
          <w:rFonts w:eastAsia="Times New Roman"/>
        </w:rPr>
      </w:pPr>
      <w:r>
        <w:rPr>
          <w:rFonts w:eastAsia="Times New Roman"/>
        </w:rPr>
        <w:t xml:space="preserve">Applicants should have experience in working for an educational </w:t>
      </w:r>
      <w:proofErr w:type="gramStart"/>
      <w:r>
        <w:rPr>
          <w:rFonts w:eastAsia="Times New Roman"/>
        </w:rPr>
        <w:t>provider</w:t>
      </w:r>
      <w:proofErr w:type="gramEnd"/>
    </w:p>
    <w:p w14:paraId="069BC97E" w14:textId="4C90A417" w:rsidR="007A17FF" w:rsidRDefault="007A17FF" w:rsidP="007A17FF">
      <w:pPr>
        <w:numPr>
          <w:ilvl w:val="0"/>
          <w:numId w:val="26"/>
        </w:numPr>
        <w:rPr>
          <w:rFonts w:eastAsia="Times New Roman"/>
        </w:rPr>
      </w:pPr>
      <w:r>
        <w:rPr>
          <w:rFonts w:eastAsia="Times New Roman"/>
        </w:rPr>
        <w:t xml:space="preserve">Applicants should have good communication and IT </w:t>
      </w:r>
      <w:proofErr w:type="gramStart"/>
      <w:r>
        <w:rPr>
          <w:rFonts w:eastAsia="Times New Roman"/>
        </w:rPr>
        <w:t>skills</w:t>
      </w:r>
      <w:proofErr w:type="gramEnd"/>
    </w:p>
    <w:p w14:paraId="218D99E0" w14:textId="5F02521D" w:rsidR="007A17FF" w:rsidRDefault="007A17FF" w:rsidP="007A17FF">
      <w:pPr>
        <w:numPr>
          <w:ilvl w:val="0"/>
          <w:numId w:val="26"/>
        </w:numPr>
        <w:rPr>
          <w:rFonts w:eastAsia="Times New Roman"/>
        </w:rPr>
      </w:pPr>
      <w:r>
        <w:rPr>
          <w:rFonts w:eastAsia="Times New Roman"/>
        </w:rPr>
        <w:t xml:space="preserve">Applicants should have evidence of team </w:t>
      </w:r>
      <w:proofErr w:type="gramStart"/>
      <w:r>
        <w:rPr>
          <w:rFonts w:eastAsia="Times New Roman"/>
        </w:rPr>
        <w:t>working</w:t>
      </w:r>
      <w:proofErr w:type="gramEnd"/>
    </w:p>
    <w:p w14:paraId="7715042A" w14:textId="52FF97A3" w:rsidR="007A17FF" w:rsidRDefault="007A17FF" w:rsidP="007A17FF">
      <w:pPr>
        <w:rPr>
          <w:rFonts w:eastAsia="Times New Roman"/>
        </w:rPr>
      </w:pPr>
    </w:p>
    <w:p w14:paraId="23A17635" w14:textId="77777777" w:rsidR="0017087B" w:rsidRDefault="0017087B" w:rsidP="007A17FF">
      <w:pPr>
        <w:jc w:val="both"/>
        <w:rPr>
          <w:b/>
          <w:bCs/>
        </w:rPr>
      </w:pPr>
    </w:p>
    <w:p w14:paraId="4CCA5272" w14:textId="2FA9E420" w:rsidR="007A17FF" w:rsidRDefault="007A17FF" w:rsidP="007A17FF">
      <w:pPr>
        <w:jc w:val="both"/>
        <w:rPr>
          <w:b/>
          <w:bCs/>
        </w:rPr>
      </w:pPr>
      <w:r w:rsidRPr="007A17FF">
        <w:rPr>
          <w:b/>
          <w:bCs/>
        </w:rPr>
        <w:t>Time Commitment</w:t>
      </w:r>
      <w:r w:rsidR="0017087B">
        <w:rPr>
          <w:b/>
          <w:bCs/>
        </w:rPr>
        <w:t>:</w:t>
      </w:r>
    </w:p>
    <w:p w14:paraId="08C9BCA1" w14:textId="77777777" w:rsidR="007A17FF" w:rsidRPr="007A17FF" w:rsidRDefault="007A17FF" w:rsidP="007A17FF">
      <w:pPr>
        <w:jc w:val="both"/>
        <w:rPr>
          <w:b/>
          <w:bCs/>
        </w:rPr>
      </w:pPr>
      <w:r w:rsidRPr="007A17FF">
        <w:rPr>
          <w:b/>
          <w:bCs/>
        </w:rPr>
        <w:t xml:space="preserve"> </w:t>
      </w:r>
    </w:p>
    <w:p w14:paraId="5FF39EDA" w14:textId="381688AC" w:rsidR="00813710" w:rsidRDefault="00D306C2" w:rsidP="00813710">
      <w:r>
        <w:t xml:space="preserve">Boards of Examiners are held twice a year electronically. All the relevant paperwork will be available to review </w:t>
      </w:r>
      <w:proofErr w:type="gramStart"/>
      <w:r>
        <w:t>online</w:t>
      </w:r>
      <w:proofErr w:type="gramEnd"/>
      <w:r>
        <w:t xml:space="preserve"> and some email communication will be required. Usually there is a timeframe of 1 week to review the documents.</w:t>
      </w:r>
    </w:p>
    <w:p w14:paraId="5386083F" w14:textId="57F749F4" w:rsidR="00B432CA" w:rsidRDefault="00B432CA" w:rsidP="00813710"/>
    <w:p w14:paraId="44DCF327" w14:textId="4F438FF5" w:rsidR="00B432CA" w:rsidRDefault="00B432CA" w:rsidP="00813710">
      <w:pPr>
        <w:rPr>
          <w:b/>
          <w:bCs/>
        </w:rPr>
      </w:pPr>
      <w:r w:rsidRPr="00B432CA">
        <w:rPr>
          <w:b/>
          <w:bCs/>
        </w:rPr>
        <w:t>Specific Post Details</w:t>
      </w:r>
      <w:r>
        <w:rPr>
          <w:b/>
          <w:bCs/>
        </w:rPr>
        <w:t>:</w:t>
      </w:r>
    </w:p>
    <w:p w14:paraId="6DF68B42" w14:textId="26495A57" w:rsidR="00B432CA" w:rsidRDefault="00B432CA" w:rsidP="00813710">
      <w:pPr>
        <w:rPr>
          <w:b/>
          <w:bCs/>
        </w:rPr>
      </w:pPr>
    </w:p>
    <w:p w14:paraId="671B7CB7" w14:textId="3C7E9411" w:rsidR="00B432CA" w:rsidRDefault="00B432CA" w:rsidP="00813710">
      <w:r w:rsidRPr="00B432CA">
        <w:t>There is no financial remuneration for the role of DipROM Boards of Examiners Chair.</w:t>
      </w:r>
    </w:p>
    <w:p w14:paraId="5F0325E4" w14:textId="16D1943E" w:rsidR="00B432CA" w:rsidRDefault="00B432CA" w:rsidP="00813710"/>
    <w:p w14:paraId="0130BE08" w14:textId="413C3D48" w:rsidR="00B432CA" w:rsidRPr="00B432CA" w:rsidRDefault="00B432CA" w:rsidP="00813710">
      <w:r w:rsidRPr="00B432CA">
        <w:t xml:space="preserve">The post of </w:t>
      </w:r>
      <w:r>
        <w:t xml:space="preserve">DipROM Boards of Examiners Chair is </w:t>
      </w:r>
      <w:r w:rsidRPr="00B432CA">
        <w:t>elected for 3-year term with a potential renewal of 1 year.</w:t>
      </w:r>
    </w:p>
    <w:p w14:paraId="780809BD" w14:textId="676A8760" w:rsidR="00D306C2" w:rsidRDefault="00D306C2" w:rsidP="00813710"/>
    <w:p w14:paraId="7CD8677B" w14:textId="77777777" w:rsidR="00D306C2" w:rsidRPr="004F39A0" w:rsidRDefault="00D306C2" w:rsidP="00813710"/>
    <w:p w14:paraId="357104CB" w14:textId="2021F05C" w:rsidR="00813710" w:rsidRPr="004F39A0" w:rsidRDefault="00813710" w:rsidP="00813710">
      <w:pPr>
        <w:jc w:val="both"/>
      </w:pPr>
    </w:p>
    <w:p w14:paraId="6C734300" w14:textId="1CDE3F4E" w:rsidR="00813710" w:rsidRDefault="00813710" w:rsidP="00C12F5F">
      <w:pPr>
        <w:jc w:val="both"/>
      </w:pPr>
    </w:p>
    <w:p w14:paraId="789CC819" w14:textId="77777777" w:rsidR="00CF34F3" w:rsidRDefault="00CF34F3" w:rsidP="00CF34F3">
      <w:pPr>
        <w:rPr>
          <w:b/>
        </w:rPr>
      </w:pPr>
    </w:p>
    <w:p w14:paraId="78479FB5" w14:textId="77777777" w:rsidR="00CF34F3" w:rsidRPr="002E6A92" w:rsidRDefault="00CF34F3" w:rsidP="00CF34F3">
      <w:pPr>
        <w:jc w:val="both"/>
      </w:pPr>
    </w:p>
    <w:p w14:paraId="1E429A37" w14:textId="4172EFF0" w:rsidR="000E3511" w:rsidRPr="00821571" w:rsidRDefault="000E3511" w:rsidP="000E3511"/>
    <w:sectPr w:rsidR="000E3511" w:rsidRPr="00821571"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E2D7" w14:textId="77777777" w:rsidR="001D21CE" w:rsidRDefault="001D21CE" w:rsidP="004B10E1">
      <w:r>
        <w:separator/>
      </w:r>
    </w:p>
  </w:endnote>
  <w:endnote w:type="continuationSeparator" w:id="0">
    <w:p w14:paraId="72661E65" w14:textId="77777777" w:rsidR="001D21CE" w:rsidRDefault="001D21CE"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A8AC" w14:textId="77777777" w:rsidR="001D21CE" w:rsidRDefault="001D21CE" w:rsidP="004B10E1">
      <w:r>
        <w:separator/>
      </w:r>
    </w:p>
  </w:footnote>
  <w:footnote w:type="continuationSeparator" w:id="0">
    <w:p w14:paraId="399184DB" w14:textId="77777777" w:rsidR="001D21CE" w:rsidRDefault="001D21CE"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6"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6D71B65"/>
    <w:multiLevelType w:val="hybridMultilevel"/>
    <w:tmpl w:val="3D86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28977666">
    <w:abstractNumId w:val="10"/>
  </w:num>
  <w:num w:numId="2" w16cid:durableId="778991225">
    <w:abstractNumId w:val="8"/>
  </w:num>
  <w:num w:numId="3" w16cid:durableId="981152890">
    <w:abstractNumId w:val="7"/>
  </w:num>
  <w:num w:numId="4" w16cid:durableId="89474915">
    <w:abstractNumId w:val="6"/>
  </w:num>
  <w:num w:numId="5" w16cid:durableId="174225548">
    <w:abstractNumId w:val="5"/>
  </w:num>
  <w:num w:numId="6" w16cid:durableId="587006523">
    <w:abstractNumId w:val="9"/>
  </w:num>
  <w:num w:numId="7" w16cid:durableId="448739342">
    <w:abstractNumId w:val="4"/>
  </w:num>
  <w:num w:numId="8" w16cid:durableId="902955713">
    <w:abstractNumId w:val="3"/>
  </w:num>
  <w:num w:numId="9" w16cid:durableId="772474077">
    <w:abstractNumId w:val="2"/>
  </w:num>
  <w:num w:numId="10" w16cid:durableId="441068816">
    <w:abstractNumId w:val="1"/>
  </w:num>
  <w:num w:numId="11" w16cid:durableId="31880271">
    <w:abstractNumId w:val="0"/>
  </w:num>
  <w:num w:numId="12" w16cid:durableId="1052191696">
    <w:abstractNumId w:val="12"/>
  </w:num>
  <w:num w:numId="13" w16cid:durableId="936715383">
    <w:abstractNumId w:val="14"/>
  </w:num>
  <w:num w:numId="14" w16cid:durableId="1523589636">
    <w:abstractNumId w:val="21"/>
  </w:num>
  <w:num w:numId="15" w16cid:durableId="509368428">
    <w:abstractNumId w:val="11"/>
  </w:num>
  <w:num w:numId="16" w16cid:durableId="1657343255">
    <w:abstractNumId w:val="23"/>
  </w:num>
  <w:num w:numId="17" w16cid:durableId="1523517786">
    <w:abstractNumId w:val="20"/>
  </w:num>
  <w:num w:numId="18" w16cid:durableId="1688864732">
    <w:abstractNumId w:val="25"/>
  </w:num>
  <w:num w:numId="19" w16cid:durableId="371269803">
    <w:abstractNumId w:val="15"/>
  </w:num>
  <w:num w:numId="20" w16cid:durableId="520361951">
    <w:abstractNumId w:val="15"/>
  </w:num>
  <w:num w:numId="21" w16cid:durableId="233316209">
    <w:abstractNumId w:val="22"/>
  </w:num>
  <w:num w:numId="22" w16cid:durableId="988705351">
    <w:abstractNumId w:val="17"/>
  </w:num>
  <w:num w:numId="23" w16cid:durableId="1263033323">
    <w:abstractNumId w:val="24"/>
  </w:num>
  <w:num w:numId="24" w16cid:durableId="1343896264">
    <w:abstractNumId w:val="13"/>
  </w:num>
  <w:num w:numId="25" w16cid:durableId="601572987">
    <w:abstractNumId w:val="19"/>
  </w:num>
  <w:num w:numId="26" w16cid:durableId="799810957">
    <w:abstractNumId w:val="16"/>
  </w:num>
  <w:num w:numId="27" w16cid:durableId="497698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487D"/>
    <w:rsid w:val="00027772"/>
    <w:rsid w:val="0004394C"/>
    <w:rsid w:val="00047518"/>
    <w:rsid w:val="00051E24"/>
    <w:rsid w:val="00053C2C"/>
    <w:rsid w:val="0005781D"/>
    <w:rsid w:val="000621F0"/>
    <w:rsid w:val="00076E47"/>
    <w:rsid w:val="00081C67"/>
    <w:rsid w:val="000871CF"/>
    <w:rsid w:val="000A4F00"/>
    <w:rsid w:val="000C049C"/>
    <w:rsid w:val="000E3511"/>
    <w:rsid w:val="000E483C"/>
    <w:rsid w:val="000F07BD"/>
    <w:rsid w:val="00106821"/>
    <w:rsid w:val="00126E76"/>
    <w:rsid w:val="0013161E"/>
    <w:rsid w:val="001362DF"/>
    <w:rsid w:val="001417C3"/>
    <w:rsid w:val="00160D3B"/>
    <w:rsid w:val="001643FA"/>
    <w:rsid w:val="0016738C"/>
    <w:rsid w:val="0017087B"/>
    <w:rsid w:val="00183BF1"/>
    <w:rsid w:val="00191888"/>
    <w:rsid w:val="001C6253"/>
    <w:rsid w:val="001D21CE"/>
    <w:rsid w:val="001D44A2"/>
    <w:rsid w:val="00202F34"/>
    <w:rsid w:val="0020734D"/>
    <w:rsid w:val="00235B12"/>
    <w:rsid w:val="002772B3"/>
    <w:rsid w:val="002B5362"/>
    <w:rsid w:val="002D396F"/>
    <w:rsid w:val="002E6A92"/>
    <w:rsid w:val="003110E0"/>
    <w:rsid w:val="00322C96"/>
    <w:rsid w:val="00371A54"/>
    <w:rsid w:val="00375B51"/>
    <w:rsid w:val="00390A58"/>
    <w:rsid w:val="00391583"/>
    <w:rsid w:val="00392B5C"/>
    <w:rsid w:val="003B6426"/>
    <w:rsid w:val="003C25E5"/>
    <w:rsid w:val="003C730D"/>
    <w:rsid w:val="00412DDA"/>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767D9"/>
    <w:rsid w:val="00583623"/>
    <w:rsid w:val="005B5EC8"/>
    <w:rsid w:val="005C5EAB"/>
    <w:rsid w:val="005E57EE"/>
    <w:rsid w:val="00613087"/>
    <w:rsid w:val="0061735F"/>
    <w:rsid w:val="00621CE9"/>
    <w:rsid w:val="00625F5D"/>
    <w:rsid w:val="00631AB4"/>
    <w:rsid w:val="00634173"/>
    <w:rsid w:val="00644FE8"/>
    <w:rsid w:val="00646657"/>
    <w:rsid w:val="006505D2"/>
    <w:rsid w:val="006634D1"/>
    <w:rsid w:val="006669C2"/>
    <w:rsid w:val="0067113F"/>
    <w:rsid w:val="0068482C"/>
    <w:rsid w:val="006B5AC8"/>
    <w:rsid w:val="00705CFB"/>
    <w:rsid w:val="00756FD6"/>
    <w:rsid w:val="00757655"/>
    <w:rsid w:val="00785B4E"/>
    <w:rsid w:val="007A17FF"/>
    <w:rsid w:val="007B42D0"/>
    <w:rsid w:val="007C51CA"/>
    <w:rsid w:val="007E3E65"/>
    <w:rsid w:val="007F1186"/>
    <w:rsid w:val="0080670F"/>
    <w:rsid w:val="008075CD"/>
    <w:rsid w:val="00813710"/>
    <w:rsid w:val="00821571"/>
    <w:rsid w:val="00831C1F"/>
    <w:rsid w:val="00843B62"/>
    <w:rsid w:val="00852873"/>
    <w:rsid w:val="008701FF"/>
    <w:rsid w:val="0087127D"/>
    <w:rsid w:val="00881E92"/>
    <w:rsid w:val="008B525E"/>
    <w:rsid w:val="008C6384"/>
    <w:rsid w:val="008D3BB3"/>
    <w:rsid w:val="008F3B0D"/>
    <w:rsid w:val="00922AC4"/>
    <w:rsid w:val="00923C22"/>
    <w:rsid w:val="009339C4"/>
    <w:rsid w:val="00942247"/>
    <w:rsid w:val="00955F0B"/>
    <w:rsid w:val="00962D8F"/>
    <w:rsid w:val="009809A4"/>
    <w:rsid w:val="009848A4"/>
    <w:rsid w:val="00985330"/>
    <w:rsid w:val="00990489"/>
    <w:rsid w:val="009B081D"/>
    <w:rsid w:val="00A04876"/>
    <w:rsid w:val="00A15391"/>
    <w:rsid w:val="00A20EB3"/>
    <w:rsid w:val="00A66A44"/>
    <w:rsid w:val="00A864BE"/>
    <w:rsid w:val="00AA02F3"/>
    <w:rsid w:val="00AA14BE"/>
    <w:rsid w:val="00AB4181"/>
    <w:rsid w:val="00AD5ACB"/>
    <w:rsid w:val="00AE24FD"/>
    <w:rsid w:val="00AF009D"/>
    <w:rsid w:val="00AF2423"/>
    <w:rsid w:val="00AF36A9"/>
    <w:rsid w:val="00B000FE"/>
    <w:rsid w:val="00B30515"/>
    <w:rsid w:val="00B34DB3"/>
    <w:rsid w:val="00B359C3"/>
    <w:rsid w:val="00B432CA"/>
    <w:rsid w:val="00B714FD"/>
    <w:rsid w:val="00B92CF1"/>
    <w:rsid w:val="00BD214E"/>
    <w:rsid w:val="00BD51A7"/>
    <w:rsid w:val="00BE4D24"/>
    <w:rsid w:val="00C073A5"/>
    <w:rsid w:val="00C10CE1"/>
    <w:rsid w:val="00C12F5F"/>
    <w:rsid w:val="00C226DE"/>
    <w:rsid w:val="00C52975"/>
    <w:rsid w:val="00C63A5F"/>
    <w:rsid w:val="00C63CE5"/>
    <w:rsid w:val="00CA278E"/>
    <w:rsid w:val="00CF34F3"/>
    <w:rsid w:val="00CF520D"/>
    <w:rsid w:val="00D03890"/>
    <w:rsid w:val="00D16771"/>
    <w:rsid w:val="00D26A65"/>
    <w:rsid w:val="00D306C2"/>
    <w:rsid w:val="00D33C6D"/>
    <w:rsid w:val="00D82671"/>
    <w:rsid w:val="00D84CCA"/>
    <w:rsid w:val="00DB13DE"/>
    <w:rsid w:val="00DB3DA6"/>
    <w:rsid w:val="00DB788D"/>
    <w:rsid w:val="00DC161B"/>
    <w:rsid w:val="00DF149B"/>
    <w:rsid w:val="00E27FE2"/>
    <w:rsid w:val="00E855BA"/>
    <w:rsid w:val="00EF2C81"/>
    <w:rsid w:val="00EF62C6"/>
    <w:rsid w:val="00F114AA"/>
    <w:rsid w:val="00F33AAF"/>
    <w:rsid w:val="00F36F5F"/>
    <w:rsid w:val="00F44EB3"/>
    <w:rsid w:val="00F60C4E"/>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semiHidden/>
    <w:unhideWhenUsed/>
    <w:rsid w:val="00E855BA"/>
    <w:rPr>
      <w:sz w:val="20"/>
      <w:szCs w:val="20"/>
    </w:rPr>
  </w:style>
  <w:style w:type="character" w:customStyle="1" w:styleId="CommentTextChar">
    <w:name w:val="Comment Text Char"/>
    <w:basedOn w:val="DefaultParagraphFont"/>
    <w:link w:val="CommentText"/>
    <w:uiPriority w:val="99"/>
    <w:semiHidden/>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prom@rcs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Stevenson</cp:lastModifiedBy>
  <cp:revision>2</cp:revision>
  <cp:lastPrinted>2017-01-20T12:24:00Z</cp:lastPrinted>
  <dcterms:created xsi:type="dcterms:W3CDTF">2023-03-10T15:53:00Z</dcterms:created>
  <dcterms:modified xsi:type="dcterms:W3CDTF">2023-03-10T15:53:00Z</dcterms:modified>
</cp:coreProperties>
</file>